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A9" w:rsidRPr="00D41A0D" w:rsidRDefault="00DD38A9" w:rsidP="00DD38A9">
      <w:pPr>
        <w:widowControl/>
        <w:autoSpaceDE/>
        <w:autoSpaceDN/>
        <w:adjustRightInd/>
        <w:spacing w:before="100" w:beforeAutospacing="1" w:after="100" w:afterAutospacing="1"/>
        <w:jc w:val="center"/>
        <w:rPr>
          <w:rFonts w:ascii="Times New Roman" w:eastAsia="Times New Roman" w:hAnsi="Times New Roman" w:cs="Times New Roman"/>
          <w:b/>
          <w:sz w:val="24"/>
          <w:szCs w:val="24"/>
          <w:lang w:eastAsia="ru-RU"/>
        </w:rPr>
      </w:pPr>
      <w:bookmarkStart w:id="0" w:name="_GoBack"/>
      <w:r w:rsidRPr="00D41A0D">
        <w:rPr>
          <w:rFonts w:ascii="Times New Roman" w:eastAsia="Times New Roman" w:hAnsi="Times New Roman" w:cs="Times New Roman"/>
          <w:b/>
          <w:sz w:val="24"/>
          <w:szCs w:val="24"/>
          <w:lang w:eastAsia="ru-RU"/>
        </w:rPr>
        <w:t>Приказ МЧС РФ от 28 июня 2012 г. N 375</w:t>
      </w:r>
      <w:r w:rsidRPr="00D41A0D">
        <w:rPr>
          <w:rFonts w:ascii="Times New Roman" w:eastAsia="Times New Roman" w:hAnsi="Times New Roman" w:cs="Times New Roman"/>
          <w:b/>
          <w:sz w:val="24"/>
          <w:szCs w:val="24"/>
          <w:lang w:eastAsia="ru-RU"/>
        </w:rPr>
        <w:b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bookmarkEnd w:id="0"/>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С изменениями и дополнениями от: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 21 апреля 2014 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соответствии с </w:t>
      </w:r>
      <w:hyperlink r:id="rId5" w:anchor="block_1000" w:history="1">
        <w:r w:rsidRPr="00D41A0D">
          <w:rPr>
            <w:rFonts w:ascii="Times New Roman" w:eastAsia="Times New Roman" w:hAnsi="Times New Roman" w:cs="Times New Roman"/>
            <w:color w:val="0000FF"/>
            <w:sz w:val="24"/>
            <w:szCs w:val="24"/>
            <w:u w:val="single"/>
            <w:lang w:eastAsia="ru-RU"/>
          </w:rPr>
          <w:t>Положением</w:t>
        </w:r>
      </w:hyperlink>
      <w:r w:rsidRPr="00D41A0D">
        <w:rPr>
          <w:rFonts w:ascii="Times New Roman" w:eastAsia="Times New Roman" w:hAnsi="Times New Roman" w:cs="Times New Roman"/>
          <w:sz w:val="24"/>
          <w:szCs w:val="24"/>
          <w:lang w:eastAsia="ru-RU"/>
        </w:rP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w:t>
      </w:r>
      <w:hyperlink r:id="rId6" w:history="1">
        <w:r w:rsidRPr="00D41A0D">
          <w:rPr>
            <w:rFonts w:ascii="Times New Roman" w:eastAsia="Times New Roman" w:hAnsi="Times New Roman" w:cs="Times New Roman"/>
            <w:color w:val="0000FF"/>
            <w:sz w:val="24"/>
            <w:szCs w:val="24"/>
            <w:u w:val="single"/>
            <w:lang w:eastAsia="ru-RU"/>
          </w:rPr>
          <w:t>Указом</w:t>
        </w:r>
      </w:hyperlink>
      <w:r w:rsidRPr="00D41A0D">
        <w:rPr>
          <w:rFonts w:ascii="Times New Roman" w:eastAsia="Times New Roman" w:hAnsi="Times New Roman" w:cs="Times New Roman"/>
          <w:sz w:val="24"/>
          <w:szCs w:val="24"/>
          <w:lang w:eastAsia="ru-RU"/>
        </w:rPr>
        <w:t xml:space="preserve"> Президента Российской Федерации от 11 июля 2004 г. N 868</w:t>
      </w:r>
      <w:hyperlink r:id="rId7" w:anchor="block_1111" w:history="1">
        <w:r w:rsidRPr="00D41A0D">
          <w:rPr>
            <w:rFonts w:ascii="Times New Roman" w:eastAsia="Times New Roman" w:hAnsi="Times New Roman" w:cs="Times New Roman"/>
            <w:color w:val="0000FF"/>
            <w:sz w:val="24"/>
            <w:szCs w:val="24"/>
            <w:u w:val="single"/>
            <w:lang w:eastAsia="ru-RU"/>
          </w:rPr>
          <w:t>*</w:t>
        </w:r>
      </w:hyperlink>
      <w:r w:rsidRPr="00D41A0D">
        <w:rPr>
          <w:rFonts w:ascii="Times New Roman" w:eastAsia="Times New Roman" w:hAnsi="Times New Roman" w:cs="Times New Roman"/>
          <w:sz w:val="24"/>
          <w:szCs w:val="24"/>
          <w:lang w:eastAsia="ru-RU"/>
        </w:rPr>
        <w:t xml:space="preserve">, и </w:t>
      </w:r>
      <w:hyperlink r:id="rId8" w:anchor="block_1000"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9" w:anchor="block_2222" w:history="1">
        <w:r w:rsidRPr="00D41A0D">
          <w:rPr>
            <w:rFonts w:ascii="Times New Roman" w:eastAsia="Times New Roman" w:hAnsi="Times New Roman" w:cs="Times New Roman"/>
            <w:color w:val="0000FF"/>
            <w:sz w:val="24"/>
            <w:szCs w:val="24"/>
            <w:u w:val="single"/>
            <w:lang w:eastAsia="ru-RU"/>
          </w:rPr>
          <w:t>**</w:t>
        </w:r>
      </w:hyperlink>
      <w:r w:rsidRPr="00D41A0D">
        <w:rPr>
          <w:rFonts w:ascii="Times New Roman" w:eastAsia="Times New Roman" w:hAnsi="Times New Roman" w:cs="Times New Roman"/>
          <w:sz w:val="24"/>
          <w:szCs w:val="24"/>
          <w:lang w:eastAsia="ru-RU"/>
        </w:rPr>
        <w:t xml:space="preserve"> приказываю: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1. Утвердить прилагаемый </w:t>
      </w:r>
      <w:hyperlink r:id="rId10" w:anchor="block_1000" w:history="1">
        <w:r w:rsidRPr="00D41A0D">
          <w:rPr>
            <w:rFonts w:ascii="Times New Roman" w:eastAsia="Times New Roman" w:hAnsi="Times New Roman" w:cs="Times New Roman"/>
            <w:color w:val="0000FF"/>
            <w:sz w:val="24"/>
            <w:szCs w:val="24"/>
            <w:u w:val="single"/>
            <w:lang w:eastAsia="ru-RU"/>
          </w:rPr>
          <w:t>Административный регламент</w:t>
        </w:r>
      </w:hyperlink>
      <w:r w:rsidRPr="00D41A0D">
        <w:rPr>
          <w:rFonts w:ascii="Times New Roman" w:eastAsia="Times New Roman" w:hAnsi="Times New Roman" w:cs="Times New Roman"/>
          <w:sz w:val="24"/>
          <w:szCs w:val="24"/>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 Признать утратившими силу приказы МЧС России </w:t>
      </w:r>
      <w:hyperlink r:id="rId11" w:history="1">
        <w:r w:rsidRPr="00D41A0D">
          <w:rPr>
            <w:rFonts w:ascii="Times New Roman" w:eastAsia="Times New Roman" w:hAnsi="Times New Roman" w:cs="Times New Roman"/>
            <w:color w:val="0000FF"/>
            <w:sz w:val="24"/>
            <w:szCs w:val="24"/>
            <w:u w:val="single"/>
            <w:lang w:eastAsia="ru-RU"/>
          </w:rPr>
          <w:t>от 01.10.2007 N 517</w:t>
        </w:r>
      </w:hyperlink>
      <w:r w:rsidRPr="00D41A0D">
        <w:rPr>
          <w:rFonts w:ascii="Times New Roman" w:eastAsia="Times New Roman" w:hAnsi="Times New Roman" w:cs="Times New Roman"/>
          <w:sz w:val="24"/>
          <w:szCs w:val="24"/>
          <w:lang w:eastAsia="ru-RU"/>
        </w:rP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обязательных требований пожарной безопасности" (зарегистрирован в Министерстве юстиции Российской Федерации 31 октября 2007 г., регистрационный N 10424), </w:t>
      </w:r>
      <w:hyperlink r:id="rId12" w:history="1">
        <w:r w:rsidRPr="00D41A0D">
          <w:rPr>
            <w:rFonts w:ascii="Times New Roman" w:eastAsia="Times New Roman" w:hAnsi="Times New Roman" w:cs="Times New Roman"/>
            <w:color w:val="0000FF"/>
            <w:sz w:val="24"/>
            <w:szCs w:val="24"/>
            <w:u w:val="single"/>
            <w:lang w:eastAsia="ru-RU"/>
          </w:rPr>
          <w:t>от 14.11.2008 N 688</w:t>
        </w:r>
      </w:hyperlink>
      <w:r w:rsidRPr="00D41A0D">
        <w:rPr>
          <w:rFonts w:ascii="Times New Roman" w:eastAsia="Times New Roman" w:hAnsi="Times New Roman" w:cs="Times New Roman"/>
          <w:sz w:val="24"/>
          <w:szCs w:val="24"/>
          <w:lang w:eastAsia="ru-RU"/>
        </w:rPr>
        <w:t xml:space="preserve"> "О внесении изменений в приказ МЧС России от 01.10.2007 N 517" (зарегистрирован в Министерстве юстиции Российской Федерации 15 декабря 2008 г., регистрационный N 12855), </w:t>
      </w:r>
      <w:hyperlink r:id="rId13" w:history="1">
        <w:r w:rsidRPr="00D41A0D">
          <w:rPr>
            <w:rFonts w:ascii="Times New Roman" w:eastAsia="Times New Roman" w:hAnsi="Times New Roman" w:cs="Times New Roman"/>
            <w:color w:val="0000FF"/>
            <w:sz w:val="24"/>
            <w:szCs w:val="24"/>
            <w:u w:val="single"/>
            <w:lang w:eastAsia="ru-RU"/>
          </w:rPr>
          <w:t>от 22.03.2010 N 122</w:t>
        </w:r>
      </w:hyperlink>
      <w:r w:rsidRPr="00D41A0D">
        <w:rPr>
          <w:rFonts w:ascii="Times New Roman" w:eastAsia="Times New Roman" w:hAnsi="Times New Roman" w:cs="Times New Roman"/>
          <w:sz w:val="24"/>
          <w:szCs w:val="24"/>
          <w:lang w:eastAsia="ru-RU"/>
        </w:rPr>
        <w:t xml:space="preserve"> "О внесении изменений в приказ МЧС России от 01.10.2007 N 517" (зарегистрирован в Министерстве юстиции Российской Федерации 8 апреля 2010 г., регистрационный N 16843).</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DD38A9" w:rsidRPr="00D41A0D" w:rsidTr="00D75FEF">
        <w:trPr>
          <w:tblCellSpacing w:w="15" w:type="dxa"/>
        </w:trPr>
        <w:tc>
          <w:tcPr>
            <w:tcW w:w="3300" w:type="pct"/>
            <w:vAlign w:val="bottom"/>
            <w:hideMark/>
          </w:tcPr>
          <w:p w:rsidR="00DD38A9" w:rsidRPr="00D41A0D" w:rsidRDefault="00DD38A9" w:rsidP="00D75FEF">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Министр</w:t>
            </w:r>
          </w:p>
        </w:tc>
        <w:tc>
          <w:tcPr>
            <w:tcW w:w="1650" w:type="pct"/>
            <w:vAlign w:val="bottom"/>
            <w:hideMark/>
          </w:tcPr>
          <w:p w:rsidR="00DD38A9" w:rsidRPr="00D41A0D" w:rsidRDefault="00DD38A9" w:rsidP="00D75FEF">
            <w:pPr>
              <w:widowControl/>
              <w:autoSpaceDE/>
              <w:autoSpaceDN/>
              <w:adjustRightInd/>
              <w:spacing w:before="100" w:beforeAutospacing="1" w:after="100" w:afterAutospacing="1"/>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В.А. Пучков</w:t>
            </w: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Собрание законодательства Российской Федерации, 2011, N 22, ст. 3169, N 35, ст. 5092.</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Зарегистрировано в Минюсте РФ 13 июля 2012 г.</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Регистрационный N 24901</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Административный регламент</w:t>
      </w:r>
      <w:r w:rsidRPr="00D41A0D">
        <w:rPr>
          <w:rFonts w:ascii="Times New Roman" w:eastAsia="Times New Roman" w:hAnsi="Times New Roman" w:cs="Times New Roman"/>
          <w:sz w:val="24"/>
          <w:szCs w:val="24"/>
          <w:lang w:eastAsia="ru-RU"/>
        </w:rPr>
        <w:br/>
        <w:t>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С изменениями и дополнениями от: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 21 апреля 2014 г.</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ГАРАНТ: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См. </w:t>
      </w:r>
      <w:hyperlink r:id="rId14" w:history="1">
        <w:r w:rsidRPr="00D41A0D">
          <w:rPr>
            <w:rFonts w:ascii="Times New Roman" w:eastAsia="Times New Roman" w:hAnsi="Times New Roman" w:cs="Times New Roman"/>
            <w:color w:val="0000FF"/>
            <w:sz w:val="24"/>
            <w:szCs w:val="24"/>
            <w:u w:val="single"/>
            <w:lang w:eastAsia="ru-RU"/>
          </w:rPr>
          <w:t>справку</w:t>
        </w:r>
      </w:hyperlink>
      <w:r w:rsidRPr="00D41A0D">
        <w:rPr>
          <w:rFonts w:ascii="Times New Roman" w:eastAsia="Times New Roman" w:hAnsi="Times New Roman" w:cs="Times New Roman"/>
          <w:sz w:val="24"/>
          <w:szCs w:val="24"/>
          <w:lang w:eastAsia="ru-RU"/>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I. Общие положения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Осуществление государственного надзора за выполнением требований пожарной безопасности.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федерального органа исполнительной власти, исполняющего государственную функцию</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Исполнение государственной функции по надзору за выполнением требований пожарной безопасности (далее - государственная функция)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территориальными органами.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МЧС России и его территориальных органах государственную функцию посредством организации и проведения проверок деятельности органов государственной власти, органов местного самоуправления (далее - органы власти), учреждений, организаций, </w:t>
      </w:r>
      <w:r w:rsidRPr="00D41A0D">
        <w:rPr>
          <w:rFonts w:ascii="Times New Roman" w:eastAsia="Times New Roman" w:hAnsi="Times New Roman" w:cs="Times New Roman"/>
          <w:sz w:val="24"/>
          <w:szCs w:val="24"/>
          <w:lang w:eastAsia="ru-RU"/>
        </w:rPr>
        <w:lastRenderedPageBreak/>
        <w:t xml:space="preserve">крестьянских (фермерских) хозяйств, общественных объединений, иных юридических лиц независимо от их организационно-правовых форм и форм собственности (далее - организации), а также индивидуальных предпринимателей, должностных лиц, граждан Российской Федерации, иностранных граждан, лиц без гражданства (далее - граждане), состояния используемых (эксплуатируемых) ими объектов защиты (далее - проверки), принятия предусмотренных законодательством Российской Федерации мер по пресечению и (или) устранению выявленных нарушений требований, установленных </w:t>
      </w:r>
      <w:hyperlink r:id="rId15" w:anchor="block_2" w:history="1">
        <w:r w:rsidRPr="00D41A0D">
          <w:rPr>
            <w:rFonts w:ascii="Times New Roman" w:eastAsia="Times New Roman" w:hAnsi="Times New Roman" w:cs="Times New Roman"/>
            <w:color w:val="0000FF"/>
            <w:sz w:val="24"/>
            <w:szCs w:val="24"/>
            <w:u w:val="single"/>
            <w:lang w:eastAsia="ru-RU"/>
          </w:rPr>
          <w:t>законодательством</w:t>
        </w:r>
      </w:hyperlink>
      <w:r w:rsidRPr="00D41A0D">
        <w:rPr>
          <w:rFonts w:ascii="Times New Roman" w:eastAsia="Times New Roman" w:hAnsi="Times New Roman" w:cs="Times New Roman"/>
          <w:sz w:val="24"/>
          <w:szCs w:val="24"/>
          <w:lang w:eastAsia="ru-RU"/>
        </w:rPr>
        <w:t xml:space="preserve"> Российской Федерации о пожарной безопасности (далее - требования пожарной безопасности) осуществляют должностные лица органов государственного пожарного надзора федеральной противопожарной службы Государственной противопожарной службы (далее - органы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Государственную функцию под руководством главного государственного инспектора Российской Федерации по пожарному надзору осуществляют в порядке подчиненности нижестоящих вышестоящим следующие органы ГПН и должностные лица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3.1.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 Департамент надзорной деятельности МЧС России, (далее - ДНД МЧС России), в лице: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заместителей главного государственного инспектора Российской Федерации по пожарному надзору - директора ДНД МЧС России и его заместителей;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государственных инспекторов Российской Федерации по пожарному надзору - сотрудников ДНД МЧС России.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3.2. Структурные подразделения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 (далее - органы ГПН региональных центров МЧС России), в лице государственных инспекторов Российской Федерации по пожарному надзору - начальников, их заместителей и сотрудников органов ГПН региональных центров МЧС России.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3.3. В главных управлениях МЧС России по субъектам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3.3.1. Структурные подразделения главных управлений МЧС России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(далее - органы ГПН главных управлений МЧС России по субъектам Российской Федерации), в лице: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главных государственных инспекторов субъектов Российской Федерации по пожарному надзору и их заместителей - соответственно начальников органов ГПН главных управлений МЧС России по субъектам Российской Федерации и их заместителей;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государственных инспекторов субъектов Российской Федерации по пожарному надзору - сотрудников органов ГПН главных управлений МЧС России по субъектам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3.3.2. Территориальные отделы (отделения, инспекции) органов ГПН главных управлений МЧС России по субъектам Российской Федерации в лице: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главных государственных инспекторов городов (районов) субъектов Российской Федерации по пожарному надзору и их заместителей - соответственно начальников территориальных отделов (отделений, инспекций) органов ГПН главных управлений МЧС России по субъектам Российской Федерации и их заместителей;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государственных инспекторов городов (районов) субъектов Российской Федерации по пожарному надзору - сотрудников территориальных отделов (отделений, инспекций) органов ГПН главных управлений МЧС России по субъектам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 Структурные подразделения специальных и воинских подразделений федеральной противопожарной службы Государственной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в сферу ведения которых входят вопросы организации и осуществления федерального государственного пожарного надзора (далее - органы ГПН специальных и воинских подразделений), в лице: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главных государственных инспекторов специальных и воинских подразделений федеральной противопожарной службы по пожарному надзору и их заместителей - соответственно начальников органов ГПН специальных и воинских подразделений и их заместителей;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государственных инспекторов специальных и воинских подразделений федеральной противопожарной службы по пожарному надзору - сотрудников органов ГПН специальных и воинских подразделений.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Перечень нормативных правовых актов, регулирующих исполнение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6" w:anchor="block_1001"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4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7" w:anchor="block_1004"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Исполнение государственной функции осуществляется в соответствии со следующими законодательными и иными нормативными правовыми актами: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8" w:history="1">
        <w:r w:rsidRPr="00D41A0D">
          <w:rPr>
            <w:rFonts w:ascii="Times New Roman" w:eastAsia="Times New Roman" w:hAnsi="Times New Roman" w:cs="Times New Roman"/>
            <w:color w:val="0000FF"/>
            <w:sz w:val="24"/>
            <w:szCs w:val="24"/>
            <w:u w:val="single"/>
            <w:lang w:eastAsia="ru-RU"/>
          </w:rPr>
          <w:t>Конституцией</w:t>
        </w:r>
      </w:hyperlink>
      <w:r w:rsidRPr="00D41A0D">
        <w:rPr>
          <w:rFonts w:ascii="Times New Roman" w:eastAsia="Times New Roman" w:hAnsi="Times New Roman" w:cs="Times New Roman"/>
          <w:sz w:val="24"/>
          <w:szCs w:val="24"/>
          <w:lang w:eastAsia="ru-RU"/>
        </w:rPr>
        <w:t xml:space="preserve"> Российской Федерации (Российская газета, 25.12.1993, N 237; Собрание законодательства Российской Федерации, 2009, N 1, ст. 1, ст. 2);</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9" w:history="1">
        <w:r w:rsidRPr="00D41A0D">
          <w:rPr>
            <w:rFonts w:ascii="Times New Roman" w:eastAsia="Times New Roman" w:hAnsi="Times New Roman" w:cs="Times New Roman"/>
            <w:color w:val="0000FF"/>
            <w:sz w:val="24"/>
            <w:szCs w:val="24"/>
            <w:u w:val="single"/>
            <w:lang w:eastAsia="ru-RU"/>
          </w:rPr>
          <w:t>решением</w:t>
        </w:r>
      </w:hyperlink>
      <w:r w:rsidRPr="00D41A0D">
        <w:rPr>
          <w:rFonts w:ascii="Times New Roman" w:eastAsia="Times New Roman" w:hAnsi="Times New Roman" w:cs="Times New Roman"/>
          <w:sz w:val="24"/>
          <w:szCs w:val="24"/>
          <w:lang w:eastAsia="ru-RU"/>
        </w:rPr>
        <w:t xml:space="preserve"> Комиссии Таможенного союза от 16 августа 2011 г. N 770 "О принятии технического регламента Таможенного союза "О безопасности пиротехнических изделий";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0" w:history="1">
        <w:r w:rsidRPr="00D41A0D">
          <w:rPr>
            <w:rFonts w:ascii="Times New Roman" w:eastAsia="Times New Roman" w:hAnsi="Times New Roman" w:cs="Times New Roman"/>
            <w:color w:val="0000FF"/>
            <w:sz w:val="24"/>
            <w:szCs w:val="24"/>
            <w:u w:val="single"/>
            <w:lang w:eastAsia="ru-RU"/>
          </w:rPr>
          <w:t>Кодексом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N 52,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777, ст. 771,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4198, ст. 4206, ст. 4207, ст. 4208, N 32, ст. 4298, N 41, ст. 5192, ст. 5193, N 46, ст. 5918, N 49, ст. 6409, N 50, ст. 6605, N 52, ст. 6984, ст. 6995, ст. 6996; 2011, N 1, ст. 10, ст. 23, ст. 29, ст. 33, ст. 47, ст. 54, N 7, ст. 901, ст. 905, N 15, ст. 2039, N 17, ст. 2310, ст. 2312, N 19, ст. 2714, ст. 2715, N 23, ст. 3260, ст. 3267, N 27, ст. 3873, ст. 3881, N 29, ст. 4289, ст. 4290, ст. 4291, ст. 4298, N 30, ст. 4573, ст. 4574, ст. 4584, ст. 4585, ст. 4590, ст. 4591, ст. 4598, ст. 4601, ст. 4605, N 45, ст. 6325, ст. 6326, ст. 6334, N 46, ст. 6406, N 47, ст. 6601, ст. 6602, N 48, ст. 6730, ст. 6732, N 49, ст. 7025, ст. 7042, ст. 7056, ст. 7061, N 50, ст. 7345, ст. 7346, ст. 7351, ст. 7352, ст. 7355, ст. 7362, ст. 7366; 2012, N 6, ст. 621, N 10, ст. 1166; 2003, N 1, ст. 2, N 27, ст. 2700, N 50, ст. 4847; 2004, N 34, ст. 3529, ст. 3533; 2005, N 19, ст. 1752, N 27, ст. 2719, N 40, ст. 3986; 2006, N 1, ст. 10, N 10, ст. 1067, N 18, ст. 1907, N 28, ст. 2975, N 50, ст. 5281; 2007, N 26, ст. 3089, N 30, ст. 3755, N 31, ст. 4007, ст. 4008, ст. 4015, N 41, ст. 4845, N 49, ст. 6034, ст. 6065; 2008, N 10, ст. 896, N 49, ст. 5738, N 52, ст. 6248; 2009, N 23, ст. 2776, N 26, ст. 3131, N 29, ст. 3597, ст. 3635, N 45, ст. 5265, ст. 5267; 2010, N 1, ст. 1, N 11, ст. 1169; N 18, ст. 2145, N 29, ст. 3983, N 30, ст. 4002, N 31, ст. 4208, N 46, ст. 5918, N 52, ст. 6996; 2011, N 1, ст. 33, ст. 54, N 15, ст. 2041, N 17, ст. 2312, N 19, ст. 2714, ст. 2769, N 23, ст. 3260, N 29, ст. 4284, ст. 4289, N 30, ст. 4574, ст. 4590, ст. 4591, ст. 4600, N 45, ст. 6325, ст. 6326, ст. 6334, N 46, ст. 6406, N 46, ст. 6601, 6602, N 48, ст. 6728, N 49, ст. 7056, ст. 7061, N 50, ст. 7342, ст. 7345, ст. 7346, ст. 7351, ст. 7352, ст. 7355, ст. 7362, ст. 7366; 2012, N 6, ст. 621, N 10, ст. 1166, N 15, 1723, 1724, N 18, ст. 2126, ст. 2128, N 19, ст. 2278, ст. 23, N 3068, N 24, ст. 3069, ст. 3082);</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1" w:history="1">
        <w:r w:rsidRPr="00D41A0D">
          <w:rPr>
            <w:rFonts w:ascii="Times New Roman" w:eastAsia="Times New Roman" w:hAnsi="Times New Roman" w:cs="Times New Roman"/>
            <w:color w:val="0000FF"/>
            <w:sz w:val="24"/>
            <w:szCs w:val="24"/>
            <w:u w:val="single"/>
            <w:lang w:eastAsia="ru-RU"/>
          </w:rPr>
          <w:t>Арбитражным процессуальным кодексом</w:t>
        </w:r>
      </w:hyperlink>
      <w:r w:rsidRPr="00D41A0D">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2002, N 30, ст. 3012; 2004, N 31, ст. 3216, N 45, ст. 4377; 2005, N 14, ст. 1210; 2006, N 1, ст. 8; 2007, N 41, ст. 4845; 2008, N 18, ст. 1941, N 24, ст. 2798, N 30, ст. 3594, N 49, ст. 5727; 2009, N 26, ст. 3122, N 29, ст. 3642; 2010, N 11, ст. 1169; N 18, ст. 2145; N 31, ст. 4163, 4197; 2011, N 15, ст. 2083; N 29, ст. 4291, 4301, N 49, ст. 7067, N 50, ст. 7364);</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2" w:history="1">
        <w:r w:rsidRPr="00D41A0D">
          <w:rPr>
            <w:rFonts w:ascii="Times New Roman" w:eastAsia="Times New Roman" w:hAnsi="Times New Roman" w:cs="Times New Roman"/>
            <w:color w:val="0000FF"/>
            <w:sz w:val="24"/>
            <w:szCs w:val="24"/>
            <w:u w:val="single"/>
            <w:lang w:eastAsia="ru-RU"/>
          </w:rPr>
          <w:t>Градостроительным кодексом</w:t>
        </w:r>
      </w:hyperlink>
      <w:r w:rsidRPr="00D41A0D">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N 30, ст. 3616, N 52, ст. 6236; 2009, N 1, ст. 17, N 29, ст. 3601, N 48, ст. 5711; 2011, N 13, ст. 1688, N 30, ст. 4572, ст. 4590, ст. 4591, ст. 4594, N 49, ст. 7015, ст. 7042, N 50, ст. 7343);</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3"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21 июля 1993 г. N 5485-1 "О государственной тайне" (Собрание законодательства Российской Федерации, 1994, N 35, ст. 3649; 1997, N 41, ст. 4673; 2003, N 27, ст. 2700, N 46, ст. 4449; 2004, N 27, ст. 2711, N 35, ст. 3607; 2007, N 49, ст. 6055, N 49, ст. 6079; 2009, N 29, ст. 3616; 2010, N 47, ст. 6033; 2011, N 30, ст. 4590, N 30, ст. 4596, N 46, ст. 6407);</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4"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ст. 2, N 33, ст. 3413; 2002, N 1, ст. 2, N 30, ст. 3033; 2003, N 2, ст. 167; 2004, N 19, ст. 1839, N 27, ст. 2711; N 35, ст. 3607; 2005, N 14, ст. 1212, N 19, ст. 1752; 2006, N 6, ст. 636, N 44, ст. 4537, N 50, ст. 5279, N 52, ст. 5498; 2007, N 18, ст. 2117, N 43, ст. 5084; 2008, N 30, ст. 3593; 2009, N 29, ст. 3635, N 45, ст. 5265, N 48, ст. 5717; 2010, N 30, ст. 4004, N 40, ст. 4969; 2011, N 1, ст. 54, N 30, ст. 4590, ст. 4591, ст. 4596, N 46, ст. 6407, N 49, ст. 7023);</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5"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2005, N 30, ст. 3113; 2006, N 1, ст. 20; 2009, N 1, ст. 21; 2011, N 1, ст. 42, N 27, ст. 3880, N 30 ст. 4566, ст. 4601);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6"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30, ст. 3081; N 27, ст. 2711; N 35, ст. 3607; N 45, ст. 4377; 2005, N 1, ст. 15, 22, 25, 40; N 50, ст. 5244; 2006, N 1, ст. 17; N 17, ст. 1782; N 23, ст. 2380; N 27, ст. 2881; N 30, ст. 3287; N 52, ст. 5498; 2007, N 41, ст. 4845; N 43, ст. 5084; N 48, ст. 5812; 2008, N 20, ст. 2251; N 30, ст. 3597; N 52, ст. 6219; 2009, N 1, ст. 14; N 29, ст. 3611; N 52, ст. 6410; 2010, N 15, ст. 1756; N 25, ст. 3070; 2011, N 1, ст. 47; N 13, ст. 1688, N 27, ст. 3880; N 30, ст. 4562, ст. 4594, N 48, ст. 6730, N 49, ст. 7061, N 50, ст. 7347, ст. 7359, N 51, ст. 7448);</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7"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3612; 2009, N 29, ст. 3626; 2010, N 1, ст. 6, N 40, ст. 4969; 2011, N 30, ст. 4603, N 49, ст. 7025, N 50, ст. 7351);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8"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9"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30 декабря 2006 г. N 271-ФЗ "О розничных рынках и о внесении изменений в Трудовой кодекс Российской Федерации" (Собрание законодательства </w:t>
      </w:r>
      <w:r w:rsidRPr="00D41A0D">
        <w:rPr>
          <w:rFonts w:ascii="Times New Roman" w:eastAsia="Times New Roman" w:hAnsi="Times New Roman" w:cs="Times New Roman"/>
          <w:sz w:val="24"/>
          <w:szCs w:val="24"/>
          <w:lang w:eastAsia="ru-RU"/>
        </w:rPr>
        <w:lastRenderedPageBreak/>
        <w:t>Российской Федерации, 2007, N 1, ст. 34, N 23, ст. 2692, N 30, ст. 3616; 2009, N 23, ст. 2771, N 29, ст. 3593; 2010, N 52, ст. 6984; 2011, N 27, ст. 3880, N 50, ст. 7338);</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0"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22 июля 2008 г. N 123-ФЗ "Технический регламент о требованиях пожарной безопасности" (Собрание законодательства Российской Федерации, 2008, N 30, ст. 3579);</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1"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2010, N 31, ст. 4196, N 32, ст. 4298; 2011, N 1, ст. 20, N 17, ст. 2310, N 23, ст. 3263, N 27, ст. 3880, N 30, ст. 4590, N 48, ст. 6728; 2012, N 19, ст. 2281);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2"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2011, N 15, ст. 2036, N 27, ст. 3873, ст. 3880, ст. 3873, N 29, ст. 4291, N 30, ст. 4587, N 49, ст. 7061);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3"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6 апреля 2011 г. N 63-ФЗ "Об электронной подписи" (Собрание законодательства Российской Федерации, 2011, N 15, ст. 2038, N 27, ст. 3880);</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4"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5" w:history="1">
        <w:r w:rsidRPr="00D41A0D">
          <w:rPr>
            <w:rFonts w:ascii="Times New Roman" w:eastAsia="Times New Roman" w:hAnsi="Times New Roman" w:cs="Times New Roman"/>
            <w:color w:val="0000FF"/>
            <w:sz w:val="24"/>
            <w:szCs w:val="24"/>
            <w:u w:val="single"/>
            <w:lang w:eastAsia="ru-RU"/>
          </w:rPr>
          <w:t>Указом</w:t>
        </w:r>
      </w:hyperlink>
      <w:r w:rsidRPr="00D41A0D">
        <w:rPr>
          <w:rFonts w:ascii="Times New Roman" w:eastAsia="Times New Roman" w:hAnsi="Times New Roman" w:cs="Times New Roman"/>
          <w:sz w:val="24"/>
          <w:szCs w:val="24"/>
          <w:lang w:eastAsia="ru-RU"/>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ст. 6903; 2011, N 1, ст. 193, ст. 194, N 2, ст. 267, N 40, ст. 5532; 2012, N 2, ст. 243, N 6, ст. 643, N 19, ст. 2329);</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6"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14 января 2003 г. N 11 "О Правительственной комиссии по предупреждению и ликвидации чрезвычайных ситуаций и обеспечению пожарной безопасности" (Собрание законодательства Российской Федерации, 2003, N 3, ст. 228, N 19, ст. 1840; 2006, N 3, ст. 302; 2009, N 50, ст. 6101);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7"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20 июня 2005 г. N 385 "О федеральной противопожарной службе Государственной противопожарной службы" (Собрание законодательства Российской Федерации, 2005, N 26, ст. 2649; 2010, N 1, ст. 116; 2011, N 26, ст. 3807);</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8"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17 марта 2009 г. N 241 "Об утверждении списка продукции, которая для помещения под таможенные режимы, предусматривающие возможность отчуждения или использования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(Собрание законодательства Российской Федерации, 2009, N 12, ст. 1442; 2010, N 12, ст. 1337, N 52, ст. 7080; 2012, N 7, ст. 877);</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9"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31 марта 2009 г. N 272 "О порядке проведения расчетов по оценке пожарного риска" (Собрание законодательства Российской Федерации, 2009, N 14, ст. 1656);</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0"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(Собрание законодательства Российской Федерации, 2009, N 15, ст. 1836, N 41, ст. 4763);</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1"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 2010, N 16, ст. 1928, N 44, ст. 5692; 2012, N 1, ст. 171);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2"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3"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4"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5"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28 марта 2012 г. N 250 "О компетентном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пиротехнических изделий" (Собрание законодательства Российской Федерации, 2012, N 14, ст. 1649);</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6"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12 апреля 2012 г. N 290 "О федеральном государственном пожарном надзоре" (Собрание законодательства Российской Федерации, 2012, N 17, ст. 1964);</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7"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8" w:history="1">
        <w:r w:rsidRPr="00D41A0D">
          <w:rPr>
            <w:rFonts w:ascii="Times New Roman" w:eastAsia="Times New Roman" w:hAnsi="Times New Roman" w:cs="Times New Roman"/>
            <w:color w:val="0000FF"/>
            <w:sz w:val="24"/>
            <w:szCs w:val="24"/>
            <w:u w:val="single"/>
            <w:lang w:eastAsia="ru-RU"/>
          </w:rPr>
          <w:t>распоряжением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10 марта 2009 г. N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(Собрание законодательства Российской Федерации, 2009, N 11, ст. 1363, N 38, ст. 4508);</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9"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 Министерстве юстиции Российской Федерации 13 августа 2004 г., регистрационный N 5977) с изменениями, внесенными приказами МЧС России </w:t>
      </w:r>
      <w:hyperlink r:id="rId50" w:anchor="block_1000" w:history="1">
        <w:r w:rsidRPr="00D41A0D">
          <w:rPr>
            <w:rFonts w:ascii="Times New Roman" w:eastAsia="Times New Roman" w:hAnsi="Times New Roman" w:cs="Times New Roman"/>
            <w:color w:val="0000FF"/>
            <w:sz w:val="24"/>
            <w:szCs w:val="24"/>
            <w:u w:val="single"/>
            <w:lang w:eastAsia="ru-RU"/>
          </w:rPr>
          <w:t>от 24.10.2006 N 604</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22 ноября 2006 г., регистрационный N 8518), </w:t>
      </w:r>
      <w:hyperlink r:id="rId51" w:anchor="block_1000" w:history="1">
        <w:r w:rsidRPr="00D41A0D">
          <w:rPr>
            <w:rFonts w:ascii="Times New Roman" w:eastAsia="Times New Roman" w:hAnsi="Times New Roman" w:cs="Times New Roman"/>
            <w:color w:val="0000FF"/>
            <w:sz w:val="24"/>
            <w:szCs w:val="24"/>
            <w:u w:val="single"/>
            <w:lang w:eastAsia="ru-RU"/>
          </w:rPr>
          <w:t>от 02.07.2007 N 370</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17 июля 2007 г., регистрационный N 9855), </w:t>
      </w:r>
      <w:hyperlink r:id="rId52" w:anchor="block_1000" w:history="1">
        <w:r w:rsidRPr="00D41A0D">
          <w:rPr>
            <w:rFonts w:ascii="Times New Roman" w:eastAsia="Times New Roman" w:hAnsi="Times New Roman" w:cs="Times New Roman"/>
            <w:color w:val="0000FF"/>
            <w:sz w:val="24"/>
            <w:szCs w:val="24"/>
            <w:u w:val="single"/>
            <w:lang w:eastAsia="ru-RU"/>
          </w:rPr>
          <w:t>от 06.08.2007 N 417</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сентября 2007 г., регистрационный N 10109), </w:t>
      </w:r>
      <w:hyperlink r:id="rId53" w:anchor="block_1000" w:history="1">
        <w:r w:rsidRPr="00D41A0D">
          <w:rPr>
            <w:rFonts w:ascii="Times New Roman" w:eastAsia="Times New Roman" w:hAnsi="Times New Roman" w:cs="Times New Roman"/>
            <w:color w:val="0000FF"/>
            <w:sz w:val="24"/>
            <w:szCs w:val="24"/>
            <w:u w:val="single"/>
            <w:lang w:eastAsia="ru-RU"/>
          </w:rPr>
          <w:t>от 08.09.2008 N 528</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24 сентября 2008 г., регистрационный N 12324), </w:t>
      </w:r>
      <w:hyperlink r:id="rId54" w:anchor="block_1000" w:history="1">
        <w:r w:rsidRPr="00D41A0D">
          <w:rPr>
            <w:rFonts w:ascii="Times New Roman" w:eastAsia="Times New Roman" w:hAnsi="Times New Roman" w:cs="Times New Roman"/>
            <w:color w:val="0000FF"/>
            <w:sz w:val="24"/>
            <w:szCs w:val="24"/>
            <w:u w:val="single"/>
            <w:lang w:eastAsia="ru-RU"/>
          </w:rPr>
          <w:t>от 11.01.2012 N 2</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13 февраля 2012 г., регистрационный N 23195);</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55"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01.10.2004 N 458 "Об утверждении Положения о территориальном органе МЧС России - региональном центре по делам гражданской обороны, чрезвычайным ситуациям и ликвидации последствий стихийных бедствий (зарегистрирован в Министерстве юстиции Российской Федерации 15 октября 2004 г., регистрационный N 6068) с изменениями, внесенными приказами МЧС России </w:t>
      </w:r>
      <w:hyperlink r:id="rId56" w:anchor="block_1000" w:history="1">
        <w:r w:rsidRPr="00D41A0D">
          <w:rPr>
            <w:rFonts w:ascii="Times New Roman" w:eastAsia="Times New Roman" w:hAnsi="Times New Roman" w:cs="Times New Roman"/>
            <w:color w:val="0000FF"/>
            <w:sz w:val="24"/>
            <w:szCs w:val="24"/>
            <w:u w:val="single"/>
            <w:lang w:eastAsia="ru-RU"/>
          </w:rPr>
          <w:t>от 24.10.2006 N 603</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17 ноября 2006 г., регистрационный N 8502), </w:t>
      </w:r>
      <w:hyperlink r:id="rId57" w:anchor="block_1000" w:history="1">
        <w:r w:rsidRPr="00D41A0D">
          <w:rPr>
            <w:rFonts w:ascii="Times New Roman" w:eastAsia="Times New Roman" w:hAnsi="Times New Roman" w:cs="Times New Roman"/>
            <w:color w:val="0000FF"/>
            <w:sz w:val="24"/>
            <w:szCs w:val="24"/>
            <w:u w:val="single"/>
            <w:lang w:eastAsia="ru-RU"/>
          </w:rPr>
          <w:t>от 19.02.2007 N 87</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30 марта 2007 г., регистрационный N 9187), </w:t>
      </w:r>
      <w:hyperlink r:id="rId58" w:anchor="block_1000" w:history="1">
        <w:r w:rsidRPr="00D41A0D">
          <w:rPr>
            <w:rFonts w:ascii="Times New Roman" w:eastAsia="Times New Roman" w:hAnsi="Times New Roman" w:cs="Times New Roman"/>
            <w:color w:val="0000FF"/>
            <w:sz w:val="24"/>
            <w:szCs w:val="24"/>
            <w:u w:val="single"/>
            <w:lang w:eastAsia="ru-RU"/>
          </w:rPr>
          <w:t>от 29.10.2007 N 562</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12 ноября 2007 г., регистрационный N 10457), </w:t>
      </w:r>
      <w:hyperlink r:id="rId59" w:anchor="block_10000" w:history="1">
        <w:r w:rsidRPr="00D41A0D">
          <w:rPr>
            <w:rFonts w:ascii="Times New Roman" w:eastAsia="Times New Roman" w:hAnsi="Times New Roman" w:cs="Times New Roman"/>
            <w:color w:val="0000FF"/>
            <w:sz w:val="24"/>
            <w:szCs w:val="24"/>
            <w:u w:val="single"/>
            <w:lang w:eastAsia="ru-RU"/>
          </w:rPr>
          <w:t>от 04.12.2008 N 740</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12 января 2009 г., регистрационный N 13062), </w:t>
      </w:r>
      <w:hyperlink r:id="rId60" w:history="1">
        <w:r w:rsidRPr="00D41A0D">
          <w:rPr>
            <w:rFonts w:ascii="Times New Roman" w:eastAsia="Times New Roman" w:hAnsi="Times New Roman" w:cs="Times New Roman"/>
            <w:color w:val="0000FF"/>
            <w:sz w:val="24"/>
            <w:szCs w:val="24"/>
            <w:u w:val="single"/>
            <w:lang w:eastAsia="ru-RU"/>
          </w:rPr>
          <w:t>от 02.02.2009 N 41</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27 февраля 2009 г., регистрационный N 13447), </w:t>
      </w:r>
      <w:hyperlink r:id="rId61" w:history="1">
        <w:r w:rsidRPr="00D41A0D">
          <w:rPr>
            <w:rFonts w:ascii="Times New Roman" w:eastAsia="Times New Roman" w:hAnsi="Times New Roman" w:cs="Times New Roman"/>
            <w:color w:val="0000FF"/>
            <w:sz w:val="24"/>
            <w:szCs w:val="24"/>
            <w:u w:val="single"/>
            <w:lang w:eastAsia="ru-RU"/>
          </w:rPr>
          <w:t>от 30.03.2010 N 140</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мая 2010 г., регистрационный N 17146), </w:t>
      </w:r>
      <w:hyperlink r:id="rId62" w:anchor="block_1000" w:history="1">
        <w:r w:rsidRPr="00D41A0D">
          <w:rPr>
            <w:rFonts w:ascii="Times New Roman" w:eastAsia="Times New Roman" w:hAnsi="Times New Roman" w:cs="Times New Roman"/>
            <w:color w:val="0000FF"/>
            <w:sz w:val="24"/>
            <w:szCs w:val="24"/>
            <w:u w:val="single"/>
            <w:lang w:eastAsia="ru-RU"/>
          </w:rPr>
          <w:t>от 22.12.2010 N 671</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20 января 2011 г., регистрационный N 19544) и </w:t>
      </w:r>
      <w:hyperlink r:id="rId63" w:anchor="block_1000" w:history="1">
        <w:r w:rsidRPr="00D41A0D">
          <w:rPr>
            <w:rFonts w:ascii="Times New Roman" w:eastAsia="Times New Roman" w:hAnsi="Times New Roman" w:cs="Times New Roman"/>
            <w:color w:val="0000FF"/>
            <w:sz w:val="24"/>
            <w:szCs w:val="24"/>
            <w:u w:val="single"/>
            <w:lang w:eastAsia="ru-RU"/>
          </w:rPr>
          <w:t>от 11.01.2012 N 3</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февраля 2012 г., регистрационный N 23146);</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64"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16.03.2007 N 140 "Об утверждении Инструкции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(зарегистрирован в Министерстве юстиции Российской Федерации 4 апреля 2007 г., регистрационный N 9205) с изменениями, внесенными приказами МЧС России </w:t>
      </w:r>
      <w:hyperlink r:id="rId65" w:anchor="block_1004" w:history="1">
        <w:r w:rsidRPr="00D41A0D">
          <w:rPr>
            <w:rFonts w:ascii="Times New Roman" w:eastAsia="Times New Roman" w:hAnsi="Times New Roman" w:cs="Times New Roman"/>
            <w:color w:val="0000FF"/>
            <w:sz w:val="24"/>
            <w:szCs w:val="24"/>
            <w:u w:val="single"/>
            <w:lang w:eastAsia="ru-RU"/>
          </w:rPr>
          <w:t>от 07.02.2008 N 58</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28 февраля 2008 г., регистрационный N 11242) и </w:t>
      </w:r>
      <w:hyperlink r:id="rId66" w:history="1">
        <w:r w:rsidRPr="00D41A0D">
          <w:rPr>
            <w:rFonts w:ascii="Times New Roman" w:eastAsia="Times New Roman" w:hAnsi="Times New Roman" w:cs="Times New Roman"/>
            <w:color w:val="0000FF"/>
            <w:sz w:val="24"/>
            <w:szCs w:val="24"/>
            <w:u w:val="single"/>
            <w:lang w:eastAsia="ru-RU"/>
          </w:rPr>
          <w:t>от 28.12.2011 N 782</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3 февраля 2012 г., регистрационный N 23126);</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67"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21.11.2008 N 714 "Об утверждении Порядка учета пожаров и их последствий (зарегистрирован в Министерстве юстиции Российской Федерации 12 декабря 2008 г., регистрационный N 12842) с изменениями, внесенными приказами МЧС России </w:t>
      </w:r>
      <w:hyperlink r:id="rId68" w:anchor="block_105" w:history="1">
        <w:r w:rsidRPr="00D41A0D">
          <w:rPr>
            <w:rFonts w:ascii="Times New Roman" w:eastAsia="Times New Roman" w:hAnsi="Times New Roman" w:cs="Times New Roman"/>
            <w:color w:val="0000FF"/>
            <w:sz w:val="24"/>
            <w:szCs w:val="24"/>
            <w:u w:val="single"/>
            <w:lang w:eastAsia="ru-RU"/>
          </w:rPr>
          <w:t>от 22.06.2010 N 289</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16 июля 2010 г., регистрационный N 17880), </w:t>
      </w:r>
      <w:hyperlink r:id="rId69" w:anchor="block_1000" w:history="1">
        <w:r w:rsidRPr="00D41A0D">
          <w:rPr>
            <w:rFonts w:ascii="Times New Roman" w:eastAsia="Times New Roman" w:hAnsi="Times New Roman" w:cs="Times New Roman"/>
            <w:color w:val="0000FF"/>
            <w:sz w:val="24"/>
            <w:szCs w:val="24"/>
            <w:u w:val="single"/>
            <w:lang w:eastAsia="ru-RU"/>
          </w:rPr>
          <w:t>от 17.01.2012 N 9</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13 февраля 2012 г., регистрационный N 23193);</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0"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24.02.2009 N 91 "Об утверждении формы и порядка регистрации декларации пожарной безопасности (зарегистрирован в Министерстве юстиции Российской Федерации 23 марта 2009 г., регистрационный N 13577) с изменениями, внесенными </w:t>
      </w:r>
      <w:hyperlink r:id="rId71" w:anchor="block_10000"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26.03.2010 N 135 (зарегистрирован в Министерстве юстиции Российской Федерации 13 апреля 2010 г., регистрационный N 16887);</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2"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05.04.2012 N 176 "Об утверждении 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 службы, уполномоченных составлять протоколы об административных правонарушениях (зарегистрирован в Министерстве юстиции Российской Федерации 25 мая 2012 г., регистрационный N 24315);</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3"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74" w:history="1">
        <w:r w:rsidRPr="00D41A0D">
          <w:rPr>
            <w:rFonts w:ascii="Times New Roman" w:eastAsia="Times New Roman" w:hAnsi="Times New Roman" w:cs="Times New Roman"/>
            <w:color w:val="0000FF"/>
            <w:sz w:val="24"/>
            <w:szCs w:val="24"/>
            <w:u w:val="single"/>
            <w:lang w:eastAsia="ru-RU"/>
          </w:rPr>
          <w:t>от 24.05.2010 N 199</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июля 2010 г., регистрационный N 17702) и </w:t>
      </w:r>
      <w:hyperlink r:id="rId75" w:history="1">
        <w:r w:rsidRPr="00D41A0D">
          <w:rPr>
            <w:rFonts w:ascii="Times New Roman" w:eastAsia="Times New Roman" w:hAnsi="Times New Roman" w:cs="Times New Roman"/>
            <w:color w:val="0000FF"/>
            <w:sz w:val="24"/>
            <w:szCs w:val="24"/>
            <w:u w:val="single"/>
            <w:lang w:eastAsia="ru-RU"/>
          </w:rPr>
          <w:t>от 30.09.2011 N 532</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10 ноября 2011 г., регистрационный N 22264) (далее - приказ Минэкономразвития России N 141).</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Предмет государственного надзора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Предметом государственного надзора за выполнением требований пожарной безопасности органами власти, организациями и гражданами является: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соблюдение требований пожарной безопасности органами власти, в том числе на объектах защиты, используемых (эксплуатируемых) ими в процессе осуществления своей деятельности;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соблюдение требований пожарной безопасности организациями и гражданами на объектах защиты, используемых (эксплуатируемых) ими в процессе осуществления своей деятельности;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выполнение предписаний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проведение мероприятий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Органы ГПН и должностные лица органов ГПН в соответствии с компетенцией: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организуют и проводят проверки органов власти, организаций и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принимают предусмотренные законодательством Российской Федерации меры по результатам проверок в отношении: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руководителей органов власти;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собственников имущества;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лиц, уполномоченных владеть, пользоваться или распоряжаться имуществом, в том числе руководителей организаций;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лиц, в установленном порядке назначенных ответственными за обеспечение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должностных лиц в пределах их компетенции;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 Организация и проведение проверок, а также принятие мер по результатам проведения проверок в отношении лиц, указанных в </w:t>
      </w:r>
      <w:hyperlink r:id="rId76" w:anchor="block_1006" w:history="1">
        <w:r w:rsidRPr="00D41A0D">
          <w:rPr>
            <w:rFonts w:ascii="Times New Roman" w:eastAsia="Times New Roman" w:hAnsi="Times New Roman" w:cs="Times New Roman"/>
            <w:color w:val="0000FF"/>
            <w:sz w:val="24"/>
            <w:szCs w:val="24"/>
            <w:u w:val="single"/>
            <w:lang w:eastAsia="ru-RU"/>
          </w:rPr>
          <w:t>пункте 6</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осуществляется в соответствии с принципами законности и презумпции их добросовестности.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Права и обязанности должностных лиц органов ГПН при осуществлении государственного надзора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7" w:anchor="block_1002"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8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8" w:anchor="block_1008"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Должностные лица органов ГПН, при исполнении государственной функции, имеют право:</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власти, организаций и граждан информацию и документы, необходимые при проведении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беспрепятственно при предъявлении служебного удостоверения и копии распоряжения руководителя (заместителя руководителя) органа ГПН о назначении проверки посещать </w:t>
      </w:r>
      <w:r w:rsidRPr="00D41A0D">
        <w:rPr>
          <w:rFonts w:ascii="Times New Roman" w:eastAsia="Times New Roman" w:hAnsi="Times New Roman" w:cs="Times New Roman"/>
          <w:sz w:val="24"/>
          <w:szCs w:val="24"/>
          <w:lang w:eastAsia="ru-RU"/>
        </w:rPr>
        <w:lastRenderedPageBreak/>
        <w:t>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предписания в отношении реализуемой продукции, не соответствующей требованиям технических регламентов;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вносить в органы власти предложения об осуществлении мероприятий по обеспечению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вызывать в органы ГПН должностных лиц органов власти, организаций и граждан по находящимся в производстве органов ГПН делам и материалам о пожарах, получать от указанных лиц и граждан необходимые объяснения, справки, документы и их копии;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 Должностные лица органов ГПН при исполнении государственной функции обязаны: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соблюдать требования законодательства Российской Федерации, права и законные интересы органов власти, организаций и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проводить проверку на основании распоряжения руководителя (заместителя руководителя) органа ГПН о ее проведении в установленном законодательством Российской Федерации порядке;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при предъявлении служебного удостоверения и копии распоряжения руководителя (заместителя руководителя) органа ГПН, а в случаях, предусмотренных законодательством Российской Федерации, и копии документа о согласовании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не препятствовать лицам, указанным в </w:t>
      </w:r>
      <w:hyperlink r:id="rId79" w:anchor="block_100622" w:history="1">
        <w:r w:rsidRPr="00D41A0D">
          <w:rPr>
            <w:rFonts w:ascii="Times New Roman" w:eastAsia="Times New Roman" w:hAnsi="Times New Roman" w:cs="Times New Roman"/>
            <w:color w:val="0000FF"/>
            <w:sz w:val="24"/>
            <w:szCs w:val="24"/>
            <w:u w:val="single"/>
            <w:lang w:eastAsia="ru-RU"/>
          </w:rPr>
          <w:t>абзацах втором - четвертом подпункта 2 пункта 6</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либо их уполномоченным представителям (далее - уполномоченное должностное лицо органа власти или объекта защиты, в отношении которого проводится проверка), присутствовать при проведении проверки и давать пояснения по вопросам, относящимся к предмету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установленном порядке предоставлять уполномоченному должностному лицу органа власти или объекта защиты, в отношении которого проводится проверка, присутствующему при проведении проверки, информацию и документы, относящиеся к предмету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в установленном порядке знакомить уполномоченное должностное лицо органа власти или объекта защиты, в отношении которого проводится проверка с результатами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органов власти, организаций и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доказывать обоснованность своих действий при их обжаловании органами власти, организациями и гражданами;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соблюдать сроки проведения проверки, установленные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не требовать от органов власти, организаций и граждан документы и сведения, представление которых не предусмотрено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перед началом проведения проверки, по просьбе уполномоченного должностного лица органа власти или объекта защиты, в отношении которого проводится проверка, ознакомить их с положениями настоящего Административного регламента;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осуществлять запись о проведенной проверке в журнале учета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 Устанавливается следующая компетенция органов ГПН при исполнении государственной функции: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10.1. ДНД МЧС России: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руководит работой и контролирует деятельность органов ГПН региональных центров МЧС России,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осуществляет по согласованию с Департаментом пожарно-спасательных сил, специальной пожарной охраны и сил гражданской обороны МЧС России организационно-методическое руководство органами ГПН специальных и воинских подразделений;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организует и проводит проверки объектов защиты, а также проверки в отношении федеральных органов исполнительной власти;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информирует, в установленном порядке, органы государственной власти о состоянии пожарной безопасности населенных пунктов и организаций;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проводит работу с письмами и обращениями органов власти, организаций и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организует и осуществляет в установленном порядке производство по делам об административных правонарушениях;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ежегодно подготавливает и представляет в уполномоченный федеральный орган исполнительной власти в установленном порядке доклад об осуществлении федерального государственного пожарного надзора и его эффективности.</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80" w:anchor="block_1003"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10.2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81" w:anchor="block_10102"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10.2. Органы ГПН региональных центров МЧС России: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контролируют деятельность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 при осуществлении федерального государственного пожарного надзора;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проводят проверки в отношении органов исполнительной власти субъектов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вносят в органы государственной власти субъектов Российской Федерации предложения об установлении особого противопожарного режима на соответствующей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осуществляют в установленном порядке производство по делам об административных правонарушениях;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осуществляют сбор, обобщение и анализ показателей, характеризующих деятельность по осуществлению федерального государственного пожарного надзора;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обобщают практику надзорной деятельности и готовят предложения для проведения корректирующих мероприятий в области организации и осуществления федерального государственного пожарного надзора;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осуществляют организационно-методическое обеспечение нижестоящих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проводят работу с письмами и обращениями органов власти, организаций и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информируют полномочных представителей Президента Российской Федерации в федеральных округах, органы государственной власти субъектов Российской Федерации о состоянии пожарной безопасности населенных пунктов, организаций и объектов;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учет и проверку соответствия заполнения поступивших деклараций пожарной безопасности на объекты защиты установленным формам, их регистрацию в установленном порядке.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10.3. В главных управлениях МЧС России по субъектам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10.3.1. Органы ГПН главных управлений МЧС России по субъектам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руководят работой и контролируют деятельность территориальных отделов (отделений, инспекций) органов ГПН главных управлений МЧС России по субъектам Российской </w:t>
      </w:r>
      <w:r w:rsidRPr="00D41A0D">
        <w:rPr>
          <w:rFonts w:ascii="Times New Roman" w:eastAsia="Times New Roman" w:hAnsi="Times New Roman" w:cs="Times New Roman"/>
          <w:sz w:val="24"/>
          <w:szCs w:val="24"/>
          <w:lang w:eastAsia="ru-RU"/>
        </w:rPr>
        <w:lastRenderedPageBreak/>
        <w:t>Федерации по организации и осуществлению федерального государственного пожарного надзора на обслуживаемой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ведут официальный статистический учет пожаров;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проводят проверки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территории субъекта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информируют органы государственной власти субъектов Российской Федерации,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осуществляют в установленном порядке производство по делам об административных правонарушениях;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контроль за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проводят работу с письмами и обращениями органов власти, организаций и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10.3.2. Территориальные отделы (отделения, инспекции) органов ГПН главных управлений МЧС России по субъектам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осуществляют проведение проверок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обслуживаемой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осуществляют в установленном порядке производство по делам об административных правонарушениях;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информируют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проводят работу с письмами и обращениями органов власти, организаций и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обеспечивают контроль за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10.4. Органы ГПН специальных и воинских подразделений осуществляют функции в объеме, указанном в </w:t>
      </w:r>
      <w:hyperlink r:id="rId82" w:anchor="block_101031" w:history="1">
        <w:r w:rsidRPr="00D41A0D">
          <w:rPr>
            <w:rFonts w:ascii="Times New Roman" w:eastAsia="Times New Roman" w:hAnsi="Times New Roman" w:cs="Times New Roman"/>
            <w:color w:val="0000FF"/>
            <w:sz w:val="24"/>
            <w:szCs w:val="24"/>
            <w:u w:val="single"/>
            <w:lang w:eastAsia="ru-RU"/>
          </w:rPr>
          <w:t>подпункте 10.3.1</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Права и обязанности лиц, в отношении которых осуществляются мероприятия по надзору</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 Лица, в отношении которых осуществляются мероприятия по надзору, имеют право:</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получать от органа ГПН, должностных лиц органа ГПН информацию, которая относится к предмету проверки и предоставление которой предусмотрено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знакомиться с результатами проверки и указывать в акте проверки установленной в соответствии с законодательством Российской Федерации формы (далее - акт проверки) или акте проверки органа власти, акте проверки объекта защиты, собственником либо лицом, уполномоченным владеть, пользоваться или распоряжаться которым (далее - правообладатель) является физическое лицо, не являющееся индивидуальным предпринимателем (далее - физическое лицо - правообладатель) (далее - акт проверки физического лица - правообладателя) информацию о своем ознакомлении с результатами проверки, согласии или несогласии с ними, а также с отдельными действиями должностных лиц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обжаловать решения и действия (бездействие) должностных лиц органа ГПН, повлекшие за собой нарушение их прав при проведении проверки, в досудебном (внесудебном) и (или) судебном порядке в соответствии с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возмещение вреда, причиненного должностными лицами органа ГПН при осуществлении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 Лица, в отношении которых осуществляются мероприятия по надзору, обязаны: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обеспечить присутствие руководителей или своих уполномоченных представителей, ответственных за организацию и проведение мероприятий по выполнению требований пожарной безопасности, обеспечивать доступ должностным лицам органов ГПН при осуществлении ими проверок на территории, в здания, сооружения и на иные объекты предприятий, производственные, хозяйственные и иные помещения и строения;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предоставлять при проведении проверок по требованию должностных лиц органов ГПН сведения и документы о состоянии пожарной безопасности объекта защиты, в том числе о пожарной опасности производимой или реализуемой продукции.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Описание результата исполнения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 Результатом исполнения государственной функции является завершение административных процедур, предусмотренных настоящим Административным регламентом.</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II. Требования к порядку исполнения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информирования об исполнении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 Информирование о порядке исполнения государственной функции осуществляется: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посредством размещения информации о порядке исполнения государственной функции на официальном сайте МЧС России в информационно-телекоммуникационной сети Интернет (далее - официальный сайт МЧС России) (www.mchs.gov.ru),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непосредственно в органах ГПН, исполняющих государственную функцию;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 использованием средств телефонной связи, а также при устном или письменном обращении.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15. Сведения о местонахождении и контактных телефонах ДНД МЧС России, органов ГПН региональных центров МЧС России, органов ГПН главных управлений МЧС России по субъектам Российской Федерации, приведенные в </w:t>
      </w:r>
      <w:hyperlink r:id="rId83" w:anchor="block_11000" w:history="1">
        <w:r w:rsidRPr="00D41A0D">
          <w:rPr>
            <w:rFonts w:ascii="Times New Roman" w:eastAsia="Times New Roman" w:hAnsi="Times New Roman" w:cs="Times New Roman"/>
            <w:color w:val="0000FF"/>
            <w:sz w:val="24"/>
            <w:szCs w:val="24"/>
            <w:u w:val="single"/>
            <w:lang w:eastAsia="ru-RU"/>
          </w:rPr>
          <w:t>приложении N 1</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размещаются на официальном сайте МЧС России и официальных сайтах территориальных органов МЧС России в сети Интернет.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 Сведения о графике (режиме) работы органов ГПН сообщаются по телефонам для справок (консультаций), а также размещаются: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официальном сайте МЧС России и официальных сайтах территориальных органов МЧС России в сети Интернет;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информационной табличке перед входом в здание, в котором располагается орган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17. На информационных стендах в помещениях органов ГПН и официальных сайтах территориальных органов МЧС России в сети Интернет, а также на Едином портале государственных и муниципальных услуг размещается следующая информация: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номера телефонов для справок (консультаций) и адреса электронной почты (при наличии таковых)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рассмотрения обращений и получения консультаций;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обжалования решений, действий (бездействия) должностных лиц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план проведения плановых проверок на год (далее - ежегодный план) или выписка из него на квартал;</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информация о месте приема, а также об установленных для приема днях и часах;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текст настоящего Административного регламента с приложениями.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 При ответах на телефонные звонки и устные обращения по вопросам исполнения государственной функции, должностные лица органа ГПН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(последнее - при наличии), должности и специальном звании лица, принявшего телефонный звонок.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 Информирование по вопросам исполнения государственной функции осуществляется должностными лицами органов ГПН следующими способами: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личном контакте с гражданами (консультирование);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посредством почтовой связи;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посредством телефонной связи;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посредством электронной почты (при наличии таковой).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 Посредством автоинформатора (при наличии такового), который работает круглосуточно в органе ГПН, обратившийся информируется о:</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режиме работы соответствующего органа ГПН, исполняющего государственную функцию;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адресах МЧС России, территориальных органов МЧС России и адресах официальных сайтов МЧС России, территориальных органов МЧС России в сети Интернет;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номерах телефонов и адресах электронной почты МЧС России, территориального органа МЧС России.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21. Для органов ГПН устанавливается следующий график (режим) работы (по местному времени):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4531"/>
        <w:gridCol w:w="5624"/>
      </w:tblGrid>
      <w:tr w:rsidR="00DD38A9" w:rsidRPr="00D41A0D" w:rsidTr="00D75FEF">
        <w:trPr>
          <w:tblCellSpacing w:w="15" w:type="dxa"/>
        </w:trPr>
        <w:tc>
          <w:tcPr>
            <w:tcW w:w="4515" w:type="dxa"/>
            <w:hideMark/>
          </w:tcPr>
          <w:p w:rsidR="00DD38A9" w:rsidRPr="00D41A0D" w:rsidRDefault="00DD38A9" w:rsidP="00D75FEF">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Понедельник</w:t>
            </w:r>
          </w:p>
        </w:tc>
        <w:tc>
          <w:tcPr>
            <w:tcW w:w="5625" w:type="dxa"/>
            <w:hideMark/>
          </w:tcPr>
          <w:p w:rsidR="00DD38A9" w:rsidRPr="00D41A0D" w:rsidRDefault="00DD38A9" w:rsidP="00D75FEF">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9.00 - 18.00</w:t>
            </w:r>
          </w:p>
        </w:tc>
      </w:tr>
      <w:tr w:rsidR="00DD38A9" w:rsidRPr="00D41A0D" w:rsidTr="00D75FEF">
        <w:trPr>
          <w:tblCellSpacing w:w="15" w:type="dxa"/>
        </w:trPr>
        <w:tc>
          <w:tcPr>
            <w:tcW w:w="4515" w:type="dxa"/>
            <w:hideMark/>
          </w:tcPr>
          <w:p w:rsidR="00DD38A9" w:rsidRPr="00D41A0D" w:rsidRDefault="00DD38A9" w:rsidP="00D75FEF">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Вторник</w:t>
            </w:r>
          </w:p>
        </w:tc>
        <w:tc>
          <w:tcPr>
            <w:tcW w:w="5625" w:type="dxa"/>
            <w:hideMark/>
          </w:tcPr>
          <w:p w:rsidR="00DD38A9" w:rsidRPr="00D41A0D" w:rsidRDefault="00DD38A9" w:rsidP="00D75FEF">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9.00 - 18.00</w:t>
            </w:r>
          </w:p>
        </w:tc>
      </w:tr>
      <w:tr w:rsidR="00DD38A9" w:rsidRPr="00D41A0D" w:rsidTr="00D75FEF">
        <w:trPr>
          <w:tblCellSpacing w:w="15" w:type="dxa"/>
        </w:trPr>
        <w:tc>
          <w:tcPr>
            <w:tcW w:w="4515" w:type="dxa"/>
            <w:hideMark/>
          </w:tcPr>
          <w:p w:rsidR="00DD38A9" w:rsidRPr="00D41A0D" w:rsidRDefault="00DD38A9" w:rsidP="00D75FEF">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Среда</w:t>
            </w:r>
          </w:p>
        </w:tc>
        <w:tc>
          <w:tcPr>
            <w:tcW w:w="5625" w:type="dxa"/>
            <w:hideMark/>
          </w:tcPr>
          <w:p w:rsidR="00DD38A9" w:rsidRPr="00D41A0D" w:rsidRDefault="00DD38A9" w:rsidP="00D75FEF">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9.00 - 18.00</w:t>
            </w:r>
          </w:p>
        </w:tc>
      </w:tr>
      <w:tr w:rsidR="00DD38A9" w:rsidRPr="00D41A0D" w:rsidTr="00D75FEF">
        <w:trPr>
          <w:tblCellSpacing w:w="15" w:type="dxa"/>
        </w:trPr>
        <w:tc>
          <w:tcPr>
            <w:tcW w:w="4515" w:type="dxa"/>
            <w:hideMark/>
          </w:tcPr>
          <w:p w:rsidR="00DD38A9" w:rsidRPr="00D41A0D" w:rsidRDefault="00DD38A9" w:rsidP="00D75FEF">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Четверг</w:t>
            </w:r>
          </w:p>
        </w:tc>
        <w:tc>
          <w:tcPr>
            <w:tcW w:w="5625" w:type="dxa"/>
            <w:hideMark/>
          </w:tcPr>
          <w:p w:rsidR="00DD38A9" w:rsidRPr="00D41A0D" w:rsidRDefault="00DD38A9" w:rsidP="00D75FEF">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9.00 - 18.00</w:t>
            </w:r>
          </w:p>
        </w:tc>
      </w:tr>
      <w:tr w:rsidR="00DD38A9" w:rsidRPr="00D41A0D" w:rsidTr="00D75FEF">
        <w:trPr>
          <w:tblCellSpacing w:w="15" w:type="dxa"/>
        </w:trPr>
        <w:tc>
          <w:tcPr>
            <w:tcW w:w="4515" w:type="dxa"/>
            <w:hideMark/>
          </w:tcPr>
          <w:p w:rsidR="00DD38A9" w:rsidRPr="00D41A0D" w:rsidRDefault="00DD38A9" w:rsidP="00D75FEF">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Пятница</w:t>
            </w:r>
          </w:p>
        </w:tc>
        <w:tc>
          <w:tcPr>
            <w:tcW w:w="5625" w:type="dxa"/>
            <w:hideMark/>
          </w:tcPr>
          <w:p w:rsidR="00DD38A9" w:rsidRPr="00D41A0D" w:rsidRDefault="00DD38A9" w:rsidP="00D75FEF">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9.00 - 16.45.</w:t>
            </w: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Продолжительность перерыва рабочего дня для отдыха и питания устанавливается в соответствии с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22. Органы ГПН осуществляют прием граждан не реже двух раз в неделю из расчета 4 часа в день.</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График приема граждан утверждается начальником органа ГПН и размещается на информационном стенде в органе ГПН в доступном для граждан месте.</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Сведения о размере платы, взимаемой с лица, в отношении которого проводятся мероприятия по надзору</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23. Государственная функция исполняется органами ГПН бесплатно. Взимание платы за исполнение государственной функции полностью либо на отдельных этапах не допускается.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 исполнения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24. Общий срок проведения проверки не может превышать двадцати рабочих дней.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отношении объекта защиты, в случае, когда его единственным правообладателем является хозяйствующий субъект (организация и гражданин), отнесенный в соответствии с условиями, установленными законодательством, к малым предприятиям либо к микропредприятиям, общий срок проведения проверок не может превышать пятьдесят часов для малого предприятия и пятнадцать часов для микропредприятия в год, срок проведения проверки в часах и даты начала и окончания проведения проверки указываются в распоряжении о проведении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изданием нового распоряжения начальника органа ГПН, но не более чем на двадцать рабочих дней, а в отношении малых предприятий и микропредприятий не более чем на пятнадцать часов.</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25. Исполнение государственной функции включает в себя следующие административные процедуры: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ведение учета объектов защиты, органов власти и планирование проверок в органах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оформление результатов проверок и принятие мер по их результатам;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регистрация и учет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рассмотрение письменных заявлений организаций и граждан, являющихся соискателями лицензий либо лицензиатами в случаях, предусмотренных федеральными законами и нормативными правовыми актами Правительства Российской Федерации, о выдаче заключений о соответствии объекта защиты требованиям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консультаций по исполнению государственной функции и вопросам, входящим в компетенцию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Блок-схема исполнения государственной функции представлена в </w:t>
      </w:r>
      <w:hyperlink r:id="rId84" w:anchor="block_12000" w:history="1">
        <w:r w:rsidRPr="00D41A0D">
          <w:rPr>
            <w:rFonts w:ascii="Times New Roman" w:eastAsia="Times New Roman" w:hAnsi="Times New Roman" w:cs="Times New Roman"/>
            <w:color w:val="0000FF"/>
            <w:sz w:val="24"/>
            <w:szCs w:val="24"/>
            <w:u w:val="single"/>
            <w:lang w:eastAsia="ru-RU"/>
          </w:rPr>
          <w:t>приложении N 2</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26. Выполнение административных процедур исполнения государственной функции, предусмотренных </w:t>
      </w:r>
      <w:hyperlink r:id="rId85" w:anchor="block_1025" w:history="1">
        <w:r w:rsidRPr="00D41A0D">
          <w:rPr>
            <w:rFonts w:ascii="Times New Roman" w:eastAsia="Times New Roman" w:hAnsi="Times New Roman" w:cs="Times New Roman"/>
            <w:color w:val="0000FF"/>
            <w:sz w:val="24"/>
            <w:szCs w:val="24"/>
            <w:u w:val="single"/>
            <w:lang w:eastAsia="ru-RU"/>
          </w:rPr>
          <w:t>пунктом 25</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заканчивается: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86" w:anchor="block_10252" w:history="1">
        <w:r w:rsidRPr="00D41A0D">
          <w:rPr>
            <w:rFonts w:ascii="Times New Roman" w:eastAsia="Times New Roman" w:hAnsi="Times New Roman" w:cs="Times New Roman"/>
            <w:color w:val="0000FF"/>
            <w:sz w:val="24"/>
            <w:szCs w:val="24"/>
            <w:u w:val="single"/>
            <w:lang w:eastAsia="ru-RU"/>
          </w:rPr>
          <w:t>абзацу второму пункта 25</w:t>
        </w:r>
      </w:hyperlink>
      <w:r w:rsidRPr="00D41A0D">
        <w:rPr>
          <w:rFonts w:ascii="Times New Roman" w:eastAsia="Times New Roman" w:hAnsi="Times New Roman" w:cs="Times New Roman"/>
          <w:sz w:val="24"/>
          <w:szCs w:val="24"/>
          <w:lang w:eastAsia="ru-RU"/>
        </w:rPr>
        <w:t xml:space="preserve"> - включением объектов защиты, органов власти в журнал учета объектов защиты, органов власти и контрольно-наблюдательных дел (далее - журнал учета объектов), оформляемый в соответствии с </w:t>
      </w:r>
      <w:hyperlink r:id="rId87" w:anchor="block_13000" w:history="1">
        <w:r w:rsidRPr="00D41A0D">
          <w:rPr>
            <w:rFonts w:ascii="Times New Roman" w:eastAsia="Times New Roman" w:hAnsi="Times New Roman" w:cs="Times New Roman"/>
            <w:color w:val="0000FF"/>
            <w:sz w:val="24"/>
            <w:szCs w:val="24"/>
            <w:u w:val="single"/>
            <w:lang w:eastAsia="ru-RU"/>
          </w:rPr>
          <w:t>приложением N 3</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опубликованием и размещением в порядке, установленном настоящим Административным регламентом, разрабатываемых планов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88" w:anchor="block_10253" w:history="1">
        <w:r w:rsidRPr="00D41A0D">
          <w:rPr>
            <w:rFonts w:ascii="Times New Roman" w:eastAsia="Times New Roman" w:hAnsi="Times New Roman" w:cs="Times New Roman"/>
            <w:color w:val="0000FF"/>
            <w:sz w:val="24"/>
            <w:szCs w:val="24"/>
            <w:u w:val="single"/>
            <w:lang w:eastAsia="ru-RU"/>
          </w:rPr>
          <w:t>абзацам третьему</w:t>
        </w:r>
      </w:hyperlink>
      <w:r w:rsidRPr="00D41A0D">
        <w:rPr>
          <w:rFonts w:ascii="Times New Roman" w:eastAsia="Times New Roman" w:hAnsi="Times New Roman" w:cs="Times New Roman"/>
          <w:sz w:val="24"/>
          <w:szCs w:val="24"/>
          <w:lang w:eastAsia="ru-RU"/>
        </w:rPr>
        <w:t xml:space="preserve"> и </w:t>
      </w:r>
      <w:hyperlink r:id="rId89" w:anchor="block_10254" w:history="1">
        <w:r w:rsidRPr="00D41A0D">
          <w:rPr>
            <w:rFonts w:ascii="Times New Roman" w:eastAsia="Times New Roman" w:hAnsi="Times New Roman" w:cs="Times New Roman"/>
            <w:color w:val="0000FF"/>
            <w:sz w:val="24"/>
            <w:szCs w:val="24"/>
            <w:u w:val="single"/>
            <w:lang w:eastAsia="ru-RU"/>
          </w:rPr>
          <w:t>четвертому пункта 25</w:t>
        </w:r>
      </w:hyperlink>
      <w:r w:rsidRPr="00D41A0D">
        <w:rPr>
          <w:rFonts w:ascii="Times New Roman" w:eastAsia="Times New Roman" w:hAnsi="Times New Roman" w:cs="Times New Roman"/>
          <w:sz w:val="24"/>
          <w:szCs w:val="24"/>
          <w:lang w:eastAsia="ru-RU"/>
        </w:rPr>
        <w:t xml:space="preserve"> - составлением и вручением органом ГПН акта проверки или акта проверки органа власти, акта проверки физического лица-правообладателя, а также процедурой или совокупностью следующих процедур:</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выдачей предписаний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(далее - предписание об устранении нарушений) и о проведении мероприятий в отношении реализуемой продукции, не соответствующей требованиям технических регламентов (далее - предписание по устранению несоответствия);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возбуждением дела об административном правонарушении;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вынесением постановления или решения по делу об административном правонарушении;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внесением представлений об устранении причин и условий, способствовавших совершению административного правонарушения, в соответствующие организации и соответствующим должностным лицам;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подготовкой и направлением ответа по результатам рассмотренных обращений физического или юридического лица, информации от органов власти;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подготовкой и направлением, при необходимости, информации в органы внутренних дел, прокуратуры и другие органы власти для принятия ими мер согласно их компетенции в соответствии с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90" w:anchor="block_10255" w:history="1">
        <w:r w:rsidRPr="00D41A0D">
          <w:rPr>
            <w:rFonts w:ascii="Times New Roman" w:eastAsia="Times New Roman" w:hAnsi="Times New Roman" w:cs="Times New Roman"/>
            <w:color w:val="0000FF"/>
            <w:sz w:val="24"/>
            <w:szCs w:val="24"/>
            <w:u w:val="single"/>
            <w:lang w:eastAsia="ru-RU"/>
          </w:rPr>
          <w:t>абзацу пятому пункта 25</w:t>
        </w:r>
      </w:hyperlink>
      <w:r w:rsidRPr="00D41A0D">
        <w:rPr>
          <w:rFonts w:ascii="Times New Roman" w:eastAsia="Times New Roman" w:hAnsi="Times New Roman" w:cs="Times New Roman"/>
          <w:sz w:val="24"/>
          <w:szCs w:val="24"/>
          <w:lang w:eastAsia="ru-RU"/>
        </w:rPr>
        <w:t xml:space="preserve"> - докладом начальнику органа ГПН или его заместителю о проведении проверки и регистрации проверки в журнале органа ГПН по учету проверок, оформляемом в соответствии с </w:t>
      </w:r>
      <w:hyperlink r:id="rId91" w:anchor="block_14000" w:history="1">
        <w:r w:rsidRPr="00D41A0D">
          <w:rPr>
            <w:rFonts w:ascii="Times New Roman" w:eastAsia="Times New Roman" w:hAnsi="Times New Roman" w:cs="Times New Roman"/>
            <w:color w:val="0000FF"/>
            <w:sz w:val="24"/>
            <w:szCs w:val="24"/>
            <w:u w:val="single"/>
            <w:lang w:eastAsia="ru-RU"/>
          </w:rPr>
          <w:t>приложением N 4</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92" w:anchor="block_10256" w:history="1">
        <w:r w:rsidRPr="00D41A0D">
          <w:rPr>
            <w:rFonts w:ascii="Times New Roman" w:eastAsia="Times New Roman" w:hAnsi="Times New Roman" w:cs="Times New Roman"/>
            <w:color w:val="0000FF"/>
            <w:sz w:val="24"/>
            <w:szCs w:val="24"/>
            <w:u w:val="single"/>
            <w:lang w:eastAsia="ru-RU"/>
          </w:rPr>
          <w:t>абзацу шестому пункта 25</w:t>
        </w:r>
      </w:hyperlink>
      <w:r w:rsidRPr="00D41A0D">
        <w:rPr>
          <w:rFonts w:ascii="Times New Roman" w:eastAsia="Times New Roman" w:hAnsi="Times New Roman" w:cs="Times New Roman"/>
          <w:sz w:val="24"/>
          <w:szCs w:val="24"/>
          <w:lang w:eastAsia="ru-RU"/>
        </w:rPr>
        <w:t xml:space="preserve"> - составлением акта обследования по результатам рассмотрения заявления, на основании которого органом ГПН выдается заключение о соответствии (несоответствии) объекта защиты требованиям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93" w:anchor="block_10257" w:history="1">
        <w:r w:rsidRPr="00D41A0D">
          <w:rPr>
            <w:rFonts w:ascii="Times New Roman" w:eastAsia="Times New Roman" w:hAnsi="Times New Roman" w:cs="Times New Roman"/>
            <w:color w:val="0000FF"/>
            <w:sz w:val="24"/>
            <w:szCs w:val="24"/>
            <w:u w:val="single"/>
            <w:lang w:eastAsia="ru-RU"/>
          </w:rPr>
          <w:t>абзацу седьмому пункта 25</w:t>
        </w:r>
      </w:hyperlink>
      <w:r w:rsidRPr="00D41A0D">
        <w:rPr>
          <w:rFonts w:ascii="Times New Roman" w:eastAsia="Times New Roman" w:hAnsi="Times New Roman" w:cs="Times New Roman"/>
          <w:sz w:val="24"/>
          <w:szCs w:val="24"/>
          <w:lang w:eastAsia="ru-RU"/>
        </w:rPr>
        <w:t xml:space="preserve"> - направлением в федеральные органы исполнительной власти и органы исполнительной власти субъектов Российской Федерации, предоставляющие государственные услуги, сведений из заключения о соответствии (несоответствии) объекта защиты требованиям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94" w:anchor="block_10258" w:history="1">
        <w:r w:rsidRPr="00D41A0D">
          <w:rPr>
            <w:rFonts w:ascii="Times New Roman" w:eastAsia="Times New Roman" w:hAnsi="Times New Roman" w:cs="Times New Roman"/>
            <w:color w:val="0000FF"/>
            <w:sz w:val="24"/>
            <w:szCs w:val="24"/>
            <w:u w:val="single"/>
            <w:lang w:eastAsia="ru-RU"/>
          </w:rPr>
          <w:t>абзацу восьмому пункта 25</w:t>
        </w:r>
      </w:hyperlink>
      <w:r w:rsidRPr="00D41A0D">
        <w:rPr>
          <w:rFonts w:ascii="Times New Roman" w:eastAsia="Times New Roman" w:hAnsi="Times New Roman" w:cs="Times New Roman"/>
          <w:sz w:val="24"/>
          <w:szCs w:val="24"/>
          <w:lang w:eastAsia="ru-RU"/>
        </w:rPr>
        <w:t xml:space="preserve"> - устным ответом, разъяснением или направлением письменного разъяснения.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Ведение учета объектов защиты, органов власти и планирование проверок в органах ГПН</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В органах ГПН ведется учет объектов защиты, органов власти путем ведения журнала учета объектов, в котором: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органов власти - учитывается их территориальное расположение с учетом административно-территориального деления;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зданий, строений и сооружений, включая временные - учитывается каждый объект защиты, имеющий адрес местоположения, позволяющий однозначно определить указанный объект на территории, подведомственной органу ГПН, за исключением объектов индивидуального жилищного строительства, садоводческих, огороднических и дачных некоммерческих объединений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садоводческих, огороднических и дачных некоммерческих объединений граждан - учитывается организация, в зону ответственности которой входит выполнение требований пожарной безопасности на соответствующей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28. Журнал учета объектов подлежит ежегодной корректировке с учетом полученных по результатам письменных запросов органов ГПН официальных документов из </w:t>
      </w:r>
      <w:r w:rsidRPr="00D41A0D">
        <w:rPr>
          <w:rFonts w:ascii="Times New Roman" w:eastAsia="Times New Roman" w:hAnsi="Times New Roman" w:cs="Times New Roman"/>
          <w:sz w:val="24"/>
          <w:szCs w:val="24"/>
          <w:lang w:eastAsia="ru-RU"/>
        </w:rPr>
        <w:lastRenderedPageBreak/>
        <w:t xml:space="preserve">соответствующих органов власти, содержащих информацию об изменении данных, перечисленных в </w:t>
      </w:r>
      <w:hyperlink r:id="rId95" w:anchor="block_10272" w:history="1">
        <w:r w:rsidRPr="00D41A0D">
          <w:rPr>
            <w:rFonts w:ascii="Times New Roman" w:eastAsia="Times New Roman" w:hAnsi="Times New Roman" w:cs="Times New Roman"/>
            <w:color w:val="0000FF"/>
            <w:sz w:val="24"/>
            <w:szCs w:val="24"/>
            <w:u w:val="single"/>
            <w:lang w:eastAsia="ru-RU"/>
          </w:rPr>
          <w:t>абзацах втором - четвертом пункта 27</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а также копии решения уполномоченного органа власти о вводе в эксплуатацию построенного, реконструированного объекта капитального строительства.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29. Деятельность должностных лиц органов ГПН осуществляется в соответствии с:</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пятилетними планами проведения проверок органов власти, разрабатываемыми в органах ГПН региональных центров МЧС России, органах ГПН главных управлений МЧС России по субъектам Российской Федерации, территориальных отделах (отделениях, инспекциях) органов ГПН главных управлений МЧС России по субъектам Российской Федерации, в органах ГПН специальных и воинских подразделений, с учетом административно-территориального деления (далее - пятилетний план);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ежегодными планами проведения проверок объектов защиты, правообладателями которых являются юридические лица и индивидуальные предприниматели (далее - ежегодный план);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ежегодными планами проведения проверок объектов защиты физических лиц-правообладателей, за исключением объектов защиты - жилых помещений (далее - ежегодный план проверок физических лиц-правообладателей соответственно);</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планами-графиками государственного инспектора по пожарному надзору, осуществляющего государственную функцию, составляемыми ежемесячно с учетом должностных обязанностей должностных лиц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Планы хранятся в течение трех лет.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30. Пятилетний план, оформляемый в соответствии с </w:t>
      </w:r>
      <w:hyperlink r:id="rId96" w:anchor="block_15000" w:history="1">
        <w:r w:rsidRPr="00D41A0D">
          <w:rPr>
            <w:rFonts w:ascii="Times New Roman" w:eastAsia="Times New Roman" w:hAnsi="Times New Roman" w:cs="Times New Roman"/>
            <w:color w:val="0000FF"/>
            <w:sz w:val="24"/>
            <w:szCs w:val="24"/>
            <w:u w:val="single"/>
            <w:lang w:eastAsia="ru-RU"/>
          </w:rPr>
          <w:t>приложением N 5</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разрабатывается не позднее 15 августа перед началом первого календарного года в пятилетнем плане и утверждается начальником органа ГПН до 20 августа года, предшествующего началу первого календарного года в пятилетнем плане.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Ежегодный план проверок физических лиц-правообладателей, оформляемый в соответствии с </w:t>
      </w:r>
      <w:hyperlink r:id="rId97" w:anchor="block_16000" w:history="1">
        <w:r w:rsidRPr="00D41A0D">
          <w:rPr>
            <w:rFonts w:ascii="Times New Roman" w:eastAsia="Times New Roman" w:hAnsi="Times New Roman" w:cs="Times New Roman"/>
            <w:color w:val="0000FF"/>
            <w:sz w:val="24"/>
            <w:szCs w:val="24"/>
            <w:u w:val="single"/>
            <w:lang w:eastAsia="ru-RU"/>
          </w:rPr>
          <w:t>приложением N 6</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разрабатывается не позднее 15 августа года, предшествующего году проведения плановых проверок и утверждается начальником органа ГПН до 20 августа года, предшествующего году проведения плановых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Ежегодный план разрабатывается не позднее 20 августа года, предшествующего году проведения плановых проверок, и утверждается начальником органа ГПН до 20 октября года, предшествующего году проведения плановых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ежегодный план включаются сведения, перечень которых устанавливается Правительством Российской Федерации. В ежегодном плане дополнительно указываются наименование и место нахождения объекта защиты, в отношении которого соответственно планируется проведение проверки, наименование его правообладателя (правообладателей).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срок до 1 сентября года, предшествующего году проведения плановых проверок, проект ежегодного плана на бумажном носителе с приложением копии в электронном виде </w:t>
      </w:r>
      <w:r w:rsidRPr="00D41A0D">
        <w:rPr>
          <w:rFonts w:ascii="Times New Roman" w:eastAsia="Times New Roman" w:hAnsi="Times New Roman" w:cs="Times New Roman"/>
          <w:sz w:val="24"/>
          <w:szCs w:val="24"/>
          <w:lang w:eastAsia="ru-RU"/>
        </w:rPr>
        <w:lastRenderedPageBreak/>
        <w:t>направляется органом ГПН в соответствующий орган прокуратуры заказным почтовым отправлением с уведомлением о вручении или в форме электронного документа, подписанного электронной подписью (при наличии таковой).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Органы ГПН рассматривают поступившие предложения органов прокуратуры по проектам ежегодных планов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Органы ГПН главных управлений МЧС России по субъектам Российской Федерации направляют в органы ГПН региональных центров МЧС России в срок до 20 октября года, предшествующего году проведения плановых проверок, утвержденные ежегодные планы. Органы ГПН региональных центров МЧС России обобщают утвержденные ежегодные планы, поступившие из органов ГПН соответствующих субъектов Российской Федерации и направляют их в установленном порядке в ДНД МЧС России в срок до 1 ноября года, предшествующего году проведения плановых проверок. Органы ГПН специальных и воинских подразделений направляют утвержденные ежегодные планы в установленном порядке в ДНД МЧС России в срок до 1 ноября года, предшествующего году проведения плановых проверок. ДНД МЧС России до 31 декабря года, предшествующего году проведения плановых проверок, составляет ежегодный план, включающий сведения утвержденных ежегодных планов, представленных территориальными органами ГПН и органами ГПН специальных и воинских подразделений. Ежегодный план размещается на официальном сайте МЧС России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в том числе планов проверок в отношении объектов защиты, отнесенных к перечню критически важных для национальной безопасности страны.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Пятилетний план, ежегодный план, ежегодный план проверок физических лиц-правообладателей каждого органа ГПН, утвержденный его начальником, до 31 декабря года, предшествующего году проведения плановых проверок, публикуется региональным центром МЧС России, главным управлением МЧС России по субъекту Российской Федерации, органом ГПН специальных и воинских подразделений на их официальных сайтах в сети Интернет (при наличии таковых), а также размещается на информационных стендах в помещениях органов ГПН, непосредственно участвующих в осуществлении государственной функции. Ответственными за публикацию планов проведения проверок на предстоящий год являются органы ГПН региональных центров МЧС России, органы ГПН главных управлений МЧС России по субъектам Российской Федерации, органы ГПН специальных и воинских подразделений.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31. Планирование проверок осуществляется на основе анализа обстановки с пожарами, противопожарного состояния населенных пунктов, объектов защиты, с учетом решений вышестоящих должностных лиц органов ГПН, сезонных и местных условий, сроков исполнения ранее выданных предписаний об устранении нарушений, сведений о проведении независимой оценки пожарного риска на объектах защиты, выполненной аккредитованной в установленном порядке организацией, с выводом о выполнении условий соответствия объекта защиты требованиям пожарной безопасности (далее - НОР), сведений из реестра уведомлений о начале деятельности, а также официальных документов, полученных по результатам письменных запросов органов ГПН в соответствующие уполномоченные органы государственной власти и органы местного самоуправления о (об):</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правообладателях объектов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отнесении правообладателей объектов защиты к субъектам малого (малое предприятие или микропредприятие) или среднего предпринимательства;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вводе объектов защиты в эксплуатацию;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государственной регистрации юридических лиц и индивидуальных предпринимателей;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государственной регистрации прав на недвижимое имущество.</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Основанием для включения плановой проверки органа власти в пятилетний план является истечение пяти лет со дня окончания проведения последней плановой проверки органа власти.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Основанием для включения плановой проверки объекта защиты в ежегодный план является истечение: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трех лет со дня: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ввода объекта защиты в эксплуатацию или изменения его класса функциональной пожарной 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окончания проведения последней плановой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отдельные виды деятельности, </w:t>
      </w:r>
      <w:hyperlink r:id="rId98" w:anchor="block_1000" w:history="1">
        <w:r w:rsidRPr="00D41A0D">
          <w:rPr>
            <w:rFonts w:ascii="Times New Roman" w:eastAsia="Times New Roman" w:hAnsi="Times New Roman" w:cs="Times New Roman"/>
            <w:color w:val="0000FF"/>
            <w:sz w:val="24"/>
            <w:szCs w:val="24"/>
            <w:u w:val="single"/>
            <w:lang w:eastAsia="ru-RU"/>
          </w:rPr>
          <w:t>перечень</w:t>
        </w:r>
      </w:hyperlink>
      <w:r w:rsidRPr="00D41A0D">
        <w:rPr>
          <w:rFonts w:ascii="Times New Roman" w:eastAsia="Times New Roman" w:hAnsi="Times New Roman" w:cs="Times New Roman"/>
          <w:sz w:val="24"/>
          <w:szCs w:val="24"/>
          <w:lang w:eastAsia="ru-RU"/>
        </w:rPr>
        <w:t xml:space="preserve"> которых устанавливается Правительством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Основанием для включения плановой проверки объекта защиты в ежегодный план проверок физических лиц-правообладателей является истечение трех лет со дня: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ввода объекта защиты в эксплуатацию или изменения его класса функциональной пожарной 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окончания проведения последней плановой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поступления до утверждения ежегодного плана в орган ГПН, непосредственно осуществляющий государственную функцию на объекте защиты, заключения НОР, плановые проверки в отношении таких объектов защиты планируются: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истечении одного года и более со дня поступления в орган ГПН заключения НОР для объектов защиты, используемых (эксплуатируемых) организациями, осуществляющими отдельные виды деятельности;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истечении трех лет со дня поступления в орган ГПН заключения НОР для иных объектов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 ГПН не вправе оценивать полноту и достоверность заключения НОР на объекте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32. Должностные лица органов ГПН ежемесячно составляют планы-графики государственного инспектора по пожарному надзору осуществляющего государственную </w:t>
      </w:r>
      <w:r w:rsidRPr="00D41A0D">
        <w:rPr>
          <w:rFonts w:ascii="Times New Roman" w:eastAsia="Times New Roman" w:hAnsi="Times New Roman" w:cs="Times New Roman"/>
          <w:sz w:val="24"/>
          <w:szCs w:val="24"/>
          <w:lang w:eastAsia="ru-RU"/>
        </w:rPr>
        <w:lastRenderedPageBreak/>
        <w:t xml:space="preserve">функцию, утверждаемые их непосредственными начальниками, оформляемые в соответствии с </w:t>
      </w:r>
      <w:hyperlink r:id="rId99" w:anchor="block_17000" w:history="1">
        <w:r w:rsidRPr="00D41A0D">
          <w:rPr>
            <w:rFonts w:ascii="Times New Roman" w:eastAsia="Times New Roman" w:hAnsi="Times New Roman" w:cs="Times New Roman"/>
            <w:color w:val="0000FF"/>
            <w:sz w:val="24"/>
            <w:szCs w:val="24"/>
            <w:u w:val="single"/>
            <w:lang w:eastAsia="ru-RU"/>
          </w:rPr>
          <w:t>приложением N 7</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00" w:anchor="block_1004"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33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01" w:anchor="block_1033"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33. В пятилетний план и ежегодный план проверок физических лиц-правообладателей могут вноситься изменения на основании решения Правительства Российской Федерации, а также в связи с постановкой на учет новых объектов защиты, ликвидацией объектов защиты, результатами анализа обстановки с пожарами, изменением уровня противопожарного состояния населенных пунктов, объектов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ежегодный план могут вноситься изменения в </w:t>
      </w:r>
      <w:hyperlink r:id="rId102" w:anchor="block_1007" w:history="1">
        <w:r w:rsidRPr="00D41A0D">
          <w:rPr>
            <w:rFonts w:ascii="Times New Roman" w:eastAsia="Times New Roman" w:hAnsi="Times New Roman" w:cs="Times New Roman"/>
            <w:color w:val="0000FF"/>
            <w:sz w:val="24"/>
            <w:szCs w:val="24"/>
            <w:u w:val="single"/>
            <w:lang w:eastAsia="ru-RU"/>
          </w:rPr>
          <w:t>порядке</w:t>
        </w:r>
      </w:hyperlink>
      <w:r w:rsidRPr="00D41A0D">
        <w:rPr>
          <w:rFonts w:ascii="Times New Roman" w:eastAsia="Times New Roman" w:hAnsi="Times New Roman" w:cs="Times New Roman"/>
          <w:sz w:val="24"/>
          <w:szCs w:val="24"/>
          <w:lang w:eastAsia="ru-RU"/>
        </w:rPr>
        <w:t xml:space="preserve">, определенном Правительством Российской Федерации. Изменения, вносимые в ежегодный план, направляются начальником органа ГПН в органы прокуратуры с указанием оснований внесения изменений. Изменения утверждаются начальником органа ГПН и публикуются в порядке, установленном </w:t>
      </w:r>
      <w:hyperlink r:id="rId103" w:anchor="block_1030" w:history="1">
        <w:r w:rsidRPr="00D41A0D">
          <w:rPr>
            <w:rFonts w:ascii="Times New Roman" w:eastAsia="Times New Roman" w:hAnsi="Times New Roman" w:cs="Times New Roman"/>
            <w:color w:val="0000FF"/>
            <w:sz w:val="24"/>
            <w:szCs w:val="24"/>
            <w:u w:val="single"/>
            <w:lang w:eastAsia="ru-RU"/>
          </w:rPr>
          <w:t>пунктом 30</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а также размещаются на информационных стендах в помещениях органов ГПН в течение пяти рабочих дней с момента получения материалов из органов прокуратуры.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Изменения в планы-графики государственного инспектора по пожарному надзору, осуществляющего государственную функцию, составляемые ежемесячно с учетом должностных обязанностей должностных лиц органов ГПН, вносятся после внесения изменений в пятилетний план, ежегодный план, ежегодный план проверок физических лиц-правообладателей.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 Объекты защиты и органы власти для осуществления государственной функции закрепляются за должностными лицами органов ГПН по территориальному или ведомственному признаку ежегодным распоряжением начальника органа ГПН, которое издается не позднее 30 декабря года, предшествующего году проведения плановых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Критически важные для национальной безопасности страны, другие особо важные пожароопасные объекты, особо ценные объекты культурного наследия народов Российской Федерации, перечень которых утверждается Правительством Российской Федерации, для осуществления государственной функции закрепляются за начальниками органов ГПН главных управлений МЧС России по субъектам Российской Федерации и их заместителями, начальниками органов ГПН специальных и воинских подразделений и их заместителями. В исключительных случаях данные объекты могут закрепляться за наиболее подготовленными должностными лицами указанных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ежегодное распоряжение о закреплении объектов защиты могут вноситься изменения, необходимость которых определяется изменением территории, обслуживаемой органом ГПН, кадровыми перестановками, ликвидацией объектов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Ежегодное распоряжение о закреплении объектов защиты за истекший год хранится в течение трех лет.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35. При планировании количества проверок, проводимых должностными лицами органов ГПН, в плане-графике государственного инспектора по пожарному надзору, осуществляющего государственную функцию, составляемом ежемесячно учитываются следующие стадии осуществления государственной функции: подготовка (ознакомление с документами по объекту надзора, в том числе с документами предыдущих проверок) и проведение проверки, оформление результатов проверки, производство по делу об административном правонарушении, участие в судебных заседаниях по рассмотрению дел об административных правонарушениях и жалоб на решения должностных лиц органов ГПН, прием граждан, связанный с проведением проверок, участие в проверках в отношении объектов защиты, осуществляемых непосредственно органами прокуратуры в рамках прокурорского надзора, участие в проведении предварительного расследования по фактам пожаров.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 Результаты надзорной деятельности должны ежеквартально анализироваться в органах ГПН для последующего их использования в государственном регулировании в области пожарной безопасности и для совершенствования организации и осуществления государственной функции, а также в целях прогнозирования состояния исполнения требований при осуществлении органами власти, организациями и гражданами своей деятельности и своевременного реагирования на изменение обстановки с пожарами на обслуживаемой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Анализ результатов деятельности органов ГПН должен охватывать все ее направления.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проверок</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37. Проверка в отношении организаций и граждан проводится на основании распоряжения о проведении плановой (внеплановой) проверки объекта защиты (далее - распоряжение о проведении проверки) органа ГПН установленной формы, а в отношении органов власти и физических лиц-правообладателей проводится на основании распоряжения, в котором указываются: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наименование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фамилии, имена, отчества (последнее - при наличии), должности должностного лица (должностных лиц)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наименование органов власти или физических лиц-правообладателей, проверка которых проводится, место их нахождения;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цели, задачи, предмет проверки и срок ее проведения;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правовые основания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сроки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7) перечень документов, представление которых необходимо для достижения целей и задач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даты начала и окончания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Распоряжение о проведении проверки подписывается начальником органа ГПН либо его заместителем и заверяется печатью издавшего его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проведении проверки комиссией в распоряжении о проведении проверки первым указывается должностное лицо органа ГПН, возглавляющее комиссию.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Изданное распоряжение о проведении проверки регистрируется в журнале органа ГПН по учету проверок в течение трех рабочих дней.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распоряжения о проведении проверки должен соответствовать порядковому номеру записи в журнале органа ГПН по учету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Копии распоряжения о проведении проверки, представляемые или направляемые уполномоченному должностному лицу органа власти или объекта защиты, в отношении которого проводится проверка, заверяются печатью издавшего его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38. Блок-схема проведения проверки представлена в </w:t>
      </w:r>
      <w:hyperlink r:id="rId104" w:anchor="block_18000" w:history="1">
        <w:r w:rsidRPr="00D41A0D">
          <w:rPr>
            <w:rFonts w:ascii="Times New Roman" w:eastAsia="Times New Roman" w:hAnsi="Times New Roman" w:cs="Times New Roman"/>
            <w:color w:val="0000FF"/>
            <w:sz w:val="24"/>
            <w:szCs w:val="24"/>
            <w:u w:val="single"/>
            <w:lang w:eastAsia="ru-RU"/>
          </w:rPr>
          <w:t>приложении N 8</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Проверка проводится только в форме выездной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Проверка может проводиться только тем должностным лицом (должностными лицами) органа ГПН, который (которые) указан (указаны) в распоряжении о проведении проверки. В случае болезни должностного лица органа ГПН, являющегося единственным указанным в распоряжении о проведении проверки лицом, уполномоченным на проведение проверки, отсутствия его на рабочем месте по уважительной причине, начальником органа ГПН либо его заместителем издается новое распоряжение о проведении проверки в порядке, установленном настоящим Административным регламентом. В случае издания нового распоряжения начальника органа ГПН в связи с продлением срока проведения плановой проверки на основании мотивированного рапорта должностного лица (должностных лиц) органа ГПН, проводившего (проводивших) проверку, решение о продлении срока проверки оформляется визой начальника органа ГПН на данном мотивированном рапорте. Распоряжение о продлении срока проведения проверки должно быть подписано до окончания ранее установленного срока проверки. О продлении срока плановой проверки уполномоченное должностное лицо органа власти или объекта защиты, в отношении которого проводится проверка, уведомляются органом ГПН любым доступным способом.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Заверенная печатью копия распоряжения о проведении проверки одновременно с предъявлением служебного удостоверения (служебных удостоверений) вручается под роспись должностным лицом (должностными лицами) органа ГПН, проводящим (проводящими) проверку, уполномоченному должностному лицу органа власти или объекта защиты, в отношении которого проводится проверка.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39. При проведении проверки должностное лицо (должностные лица) органа ГПН не вправе: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проверять выполнение требований, которые не относятся к полномочиям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осуществлять проверку в случае отсутствия при ее проведении уполномоченного должностного лица органа власти или объекта защиты, в отношении которого проводится проверка, за исключением случая проведения такой проверки по основаниям, предусмотренным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превышать установленные сроки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 осуществлять выдачу проверяемым лицам предписаний, не предусмотренных настоящим Административным регламентом, или предложений о проведении за их счет мероприятий по контролю.</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плановых проверок</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40. Юридическим фактом, являющимся основанием для начала проведения плановой проверки, является наступление периода времени календарного года, в течение которого соответствующему органу ГПН надлежит провести запланированную в установленном порядке проверку объекта защиты, органа власти.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41. О проведении плановой проверки уполномоченные должностные лица органа власти или объекта защиты, в отношении которого проводится проверка уведомляются органом ГПН о проведении проверки не менее чем за три рабочих дня до ее начала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 Плановая проверка проводится по месту нахождения объекта защиты, органа власти.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43. При осуществлении плановой проверки проверяется соблюдение требований пожарной безопасности, в том числе: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выполнение условий соответствия объекта защиты требованиям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случае проведения расчета по оценке пожарного риска на объект защиты проверяется соответствие исходных данных, применяемых в расчете, фактическим данным, полученным в ходе его обследования, и соответствие требованиям, установленным </w:t>
      </w:r>
      <w:hyperlink r:id="rId105" w:anchor="block_1000" w:history="1">
        <w:r w:rsidRPr="00D41A0D">
          <w:rPr>
            <w:rFonts w:ascii="Times New Roman" w:eastAsia="Times New Roman" w:hAnsi="Times New Roman" w:cs="Times New Roman"/>
            <w:color w:val="0000FF"/>
            <w:sz w:val="24"/>
            <w:szCs w:val="24"/>
            <w:u w:val="single"/>
            <w:lang w:eastAsia="ru-RU"/>
          </w:rPr>
          <w:t>Правилами</w:t>
        </w:r>
      </w:hyperlink>
      <w:r w:rsidRPr="00D41A0D">
        <w:rPr>
          <w:rFonts w:ascii="Times New Roman" w:eastAsia="Times New Roman" w:hAnsi="Times New Roman" w:cs="Times New Roman"/>
          <w:sz w:val="24"/>
          <w:szCs w:val="24"/>
          <w:lang w:eastAsia="ru-RU"/>
        </w:rPr>
        <w:t xml:space="preserve"> проведения расчетов по оценке пожарного риска на объект защиты, утвержденными Правительством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выяснения в ходе проверки несоответствия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 и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 пожарного риска на объекте защиты предъявляемым требованиям.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случае соответствия расчета по оценке пожарного риска на объект защиты предъявляемым требованиям, осуществляется проверка в соответствии с </w:t>
      </w:r>
      <w:hyperlink r:id="rId106" w:anchor="block_10432" w:history="1">
        <w:r w:rsidRPr="00D41A0D">
          <w:rPr>
            <w:rFonts w:ascii="Times New Roman" w:eastAsia="Times New Roman" w:hAnsi="Times New Roman" w:cs="Times New Roman"/>
            <w:color w:val="0000FF"/>
            <w:sz w:val="24"/>
            <w:szCs w:val="24"/>
            <w:u w:val="single"/>
            <w:lang w:eastAsia="ru-RU"/>
          </w:rPr>
          <w:t>подпунктами 2-11</w:t>
        </w:r>
      </w:hyperlink>
      <w:r w:rsidRPr="00D41A0D">
        <w:rPr>
          <w:rFonts w:ascii="Times New Roman" w:eastAsia="Times New Roman" w:hAnsi="Times New Roman" w:cs="Times New Roman"/>
          <w:sz w:val="24"/>
          <w:szCs w:val="24"/>
          <w:lang w:eastAsia="ru-RU"/>
        </w:rPr>
        <w:t xml:space="preserve"> настоящего пункта;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выполнение организационных мероприятий по обеспечению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готовность персонала организации к действиям в случае возникновения пожара;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создание и содержание подразделений пожарной охраны в соответствии с установленными нормами;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 наличие лицензии у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 соответствие уведомления о начале деятельности виду деятельности по перечню, утвержденному Правительством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10) наличие у изготовителей (поставщиков), лиц, осуществляющих реализацию продукции, подлежащей подтверждению соответствия 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 выполнение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44. Плановая проверка начинается с предъявления служебного удостоверения должностным лицом (должностными лицами) органа ГПН, обязательного ознакомления уполномоченного должностного лица органа власти или объекта защиты, в отношении которого проводится проверка с:</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распоряжением о проведении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полномочиями проводящего (проводящих) проверку должностного лица (должностных лиц)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целями, задачами, основаниями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видами и объемом мероприятий по надзору;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составом экспертов, представителями экспертных организаций, привлекаемых к проверке. В случаях необходимости 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 органы ГПН привлекают к проведению проверки органа власти или объекта защиты аккредитованных в установленном Правительством Российской Федерации порядке в соответствующей сфере науки, техники, хозяйственной деятельности экспертов, экспертные организации, не состоящие в гражданско-правовых и трудовых отношениях с уполномоченным должностным лицом органа власти или объекта защиты, в отношении которого проводится проверка, осуществляющими свою деятельность на объекте защиты, на котором проводится проверка, и не являющиеся аффилированными лицами указанных лиц;</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сроками и условиями ее проведения.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45. Во время проведения плановой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осуществляется анализ сведений, содержащихся в документах, устанавливающих правообладателя объекта защиты, права и обязанности уполномоченных должностных лиц органа власти или объекта защиты, в отношении которого проводится проверка,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 К указанным документам относятся: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правоустанавливающие документы на объект защиты, учредительные документы;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документы 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декларация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имеющиеся в органе ГПН предписания об устранении нарушений и (или) предписания по устранению несоответствия;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материалы рассмотрения дел об административных правонарушениях;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выполненные работы, подлежащие лицензированию в области пожарной безопасности, для определения лиц, несущих ответственность за обеспечение пожарной безопасности объекта;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сертификаты соответствия (декларации соответствия) на выпускаемую и (или) реализуемую продукцию;</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07" w:anchor="block_1005"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подпункт 2 пункта 45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08" w:anchor="block_10452" w:history="1">
        <w:r w:rsidRPr="00D41A0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выполняется оценка соответствия деятельности уполномоченных должностных лиц органа власти или объекта защиты,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обследования объекта защиты (визуального осмотра);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отбора образцов продукции, проб и их исследования, испытания, измерения;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указанных мероприятий осуществляется в присутствии уполномоченных должностных лиц органа власти или объекта защиты, в отношении которого проводится проверка.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46. В отношении органов власти плановые проверки проводятся в соответствии с </w:t>
      </w:r>
      <w:hyperlink r:id="rId109" w:anchor="block_1042" w:history="1">
        <w:r w:rsidRPr="00D41A0D">
          <w:rPr>
            <w:rFonts w:ascii="Times New Roman" w:eastAsia="Times New Roman" w:hAnsi="Times New Roman" w:cs="Times New Roman"/>
            <w:color w:val="0000FF"/>
            <w:sz w:val="24"/>
            <w:szCs w:val="24"/>
            <w:u w:val="single"/>
            <w:lang w:eastAsia="ru-RU"/>
          </w:rPr>
          <w:t>пунктами 42 - 44</w:t>
        </w:r>
      </w:hyperlink>
      <w:r w:rsidRPr="00D41A0D">
        <w:rPr>
          <w:rFonts w:ascii="Times New Roman" w:eastAsia="Times New Roman" w:hAnsi="Times New Roman" w:cs="Times New Roman"/>
          <w:sz w:val="24"/>
          <w:szCs w:val="24"/>
          <w:lang w:eastAsia="ru-RU"/>
        </w:rPr>
        <w:t xml:space="preserve">, </w:t>
      </w:r>
      <w:hyperlink r:id="rId110" w:anchor="block_104525" w:history="1">
        <w:r w:rsidRPr="00D41A0D">
          <w:rPr>
            <w:rFonts w:ascii="Times New Roman" w:eastAsia="Times New Roman" w:hAnsi="Times New Roman" w:cs="Times New Roman"/>
            <w:color w:val="0000FF"/>
            <w:sz w:val="24"/>
            <w:szCs w:val="24"/>
            <w:u w:val="single"/>
            <w:lang w:eastAsia="ru-RU"/>
          </w:rPr>
          <w:t>абзаца пятого подпункта 2 пункта 45</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а также с осуществлением анализа реализуемых органами власти полномочий в области пожарной безопасности, установленных федеральным законодательством Российской Федерации.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внеплановых проверок</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47. Юридическим фактом, являющимся основанием для начала проведения внеплановой проверки, является: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истечение срока исполнения органом власти, организацией, гражданином ранее выданного органом ГПН предписания об устранении нарушения и (или) по устранению несоответствия;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наличие решения органа власти об установлении особого противопожарного режима на соответствующей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поступление в орган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сведений от граждан, организаций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11" w:anchor="block_1006"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подпункт 4 пункта 47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12" w:anchor="block_10474" w:history="1">
        <w:r w:rsidRPr="00D41A0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наличие распоряжения руководителя (заместителя руководителя) органа ГПН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Внеплановая проверка в отношении объекта защиты по основанию, указанному в </w:t>
      </w:r>
      <w:hyperlink r:id="rId113" w:anchor="block_104733" w:history="1">
        <w:r w:rsidRPr="00D41A0D">
          <w:rPr>
            <w:rFonts w:ascii="Times New Roman" w:eastAsia="Times New Roman" w:hAnsi="Times New Roman" w:cs="Times New Roman"/>
            <w:color w:val="0000FF"/>
            <w:sz w:val="24"/>
            <w:szCs w:val="24"/>
            <w:u w:val="single"/>
            <w:lang w:eastAsia="ru-RU"/>
          </w:rPr>
          <w:t>абзаце третьем подпункта 3</w:t>
        </w:r>
      </w:hyperlink>
      <w:r w:rsidRPr="00D41A0D">
        <w:rPr>
          <w:rFonts w:ascii="Times New Roman" w:eastAsia="Times New Roman" w:hAnsi="Times New Roman" w:cs="Times New Roman"/>
          <w:sz w:val="24"/>
          <w:szCs w:val="24"/>
          <w:lang w:eastAsia="ru-RU"/>
        </w:rPr>
        <w:t xml:space="preserve"> настоящего пункта, может быть проведена незамедлительно с извещением органа прокуратуры в течение двадцати четырех часов о проведении мероприятий по надзору посредством направления в органы прокуратуры заявления </w:t>
      </w:r>
      <w:hyperlink r:id="rId114" w:anchor="block_2000" w:history="1">
        <w:r w:rsidRPr="00D41A0D">
          <w:rPr>
            <w:rFonts w:ascii="Times New Roman" w:eastAsia="Times New Roman" w:hAnsi="Times New Roman" w:cs="Times New Roman"/>
            <w:color w:val="0000FF"/>
            <w:sz w:val="24"/>
            <w:szCs w:val="24"/>
            <w:u w:val="single"/>
            <w:lang w:eastAsia="ru-RU"/>
          </w:rPr>
          <w:t>типовой формы</w:t>
        </w:r>
      </w:hyperlink>
      <w:r w:rsidRPr="00D41A0D">
        <w:rPr>
          <w:rFonts w:ascii="Times New Roman" w:eastAsia="Times New Roman" w:hAnsi="Times New Roman" w:cs="Times New Roman"/>
          <w:sz w:val="24"/>
          <w:szCs w:val="24"/>
          <w:lang w:eastAsia="ru-RU"/>
        </w:rPr>
        <w:t xml:space="preserve">, установленной </w:t>
      </w:r>
      <w:hyperlink r:id="rId115"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Минэкономразвития России N 141, о согласовании органом ГПН с органом прокуратуры проведения внеплановой выездной проверки объекта защиты заказным почтовым отправлением с уведомлением о вручении или в форме электронного документа, подписанного </w:t>
      </w:r>
      <w:hyperlink r:id="rId116" w:anchor="block_21" w:history="1">
        <w:r w:rsidRPr="00D41A0D">
          <w:rPr>
            <w:rFonts w:ascii="Times New Roman" w:eastAsia="Times New Roman" w:hAnsi="Times New Roman" w:cs="Times New Roman"/>
            <w:color w:val="0000FF"/>
            <w:sz w:val="24"/>
            <w:szCs w:val="24"/>
            <w:u w:val="single"/>
            <w:lang w:eastAsia="ru-RU"/>
          </w:rPr>
          <w:t>электронной подписью</w:t>
        </w:r>
      </w:hyperlink>
      <w:r w:rsidRPr="00D41A0D">
        <w:rPr>
          <w:rFonts w:ascii="Times New Roman" w:eastAsia="Times New Roman" w:hAnsi="Times New Roman" w:cs="Times New Roman"/>
          <w:sz w:val="24"/>
          <w:szCs w:val="24"/>
          <w:lang w:eastAsia="ru-RU"/>
        </w:rPr>
        <w:t xml:space="preserve"> (при наличии таковой). В случае поступления в органы ГПН заключения НОР с выводом о выполнении условий соответствия объекта защиты требованиям пожарной безопасности копия данного заключения прилагается к заявлению.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Внеплановая проверка в отношении объекта защиты физического лица-правообладателя по основанию, указанному в </w:t>
      </w:r>
      <w:hyperlink r:id="rId117" w:anchor="block_104732" w:history="1">
        <w:r w:rsidRPr="00D41A0D">
          <w:rPr>
            <w:rFonts w:ascii="Times New Roman" w:eastAsia="Times New Roman" w:hAnsi="Times New Roman" w:cs="Times New Roman"/>
            <w:color w:val="0000FF"/>
            <w:sz w:val="24"/>
            <w:szCs w:val="24"/>
            <w:u w:val="single"/>
            <w:lang w:eastAsia="ru-RU"/>
          </w:rPr>
          <w:t>абзаце втором</w:t>
        </w:r>
      </w:hyperlink>
      <w:r w:rsidRPr="00D41A0D">
        <w:rPr>
          <w:rFonts w:ascii="Times New Roman" w:eastAsia="Times New Roman" w:hAnsi="Times New Roman" w:cs="Times New Roman"/>
          <w:sz w:val="24"/>
          <w:szCs w:val="24"/>
          <w:lang w:eastAsia="ru-RU"/>
        </w:rPr>
        <w:t xml:space="preserve"> и </w:t>
      </w:r>
      <w:hyperlink r:id="rId118" w:anchor="block_104733" w:history="1">
        <w:r w:rsidRPr="00D41A0D">
          <w:rPr>
            <w:rFonts w:ascii="Times New Roman" w:eastAsia="Times New Roman" w:hAnsi="Times New Roman" w:cs="Times New Roman"/>
            <w:color w:val="0000FF"/>
            <w:sz w:val="24"/>
            <w:szCs w:val="24"/>
            <w:u w:val="single"/>
            <w:lang w:eastAsia="ru-RU"/>
          </w:rPr>
          <w:t>третьем подпункта 3</w:t>
        </w:r>
      </w:hyperlink>
      <w:r w:rsidRPr="00D41A0D">
        <w:rPr>
          <w:rFonts w:ascii="Times New Roman" w:eastAsia="Times New Roman" w:hAnsi="Times New Roman" w:cs="Times New Roman"/>
          <w:sz w:val="24"/>
          <w:szCs w:val="24"/>
          <w:lang w:eastAsia="ru-RU"/>
        </w:rPr>
        <w:t xml:space="preserve"> настоящего пункта, может быть проведена незамедлительно.</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48. При осуществлении внеплановой проверки проверяется соблюдение требований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исполнение которых было предписано ранее выданным предписанием об устранении нарушений или по устранению несоответствия;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информация о нарушении которых явилась поводом для издания распоряжения о проведении внеплановой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введенном в эксплуатацию объекте защиты после строительства, технического перевооружения, реконструкции, капитального ремонта или при изменении его класса функциональной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устанавливающих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случае установления особого противопожарного режима на соответствующей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во исполнение поручения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19" w:anchor="block_1007"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Административный регламент дополнен пунктом 48.1</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48.1. В случае проведения аккредитованной в установленном порядке экспертной организацией, осуществляющей деятельность в области оценки пожарного риска, расчета по оценке пожарного риска, подтверждающего выполнение условий соответствия объекта защиты требованиям пожарной безопасности, в ходе внеплановой проверки указанный расчет подлежит проверке в соответствии с </w:t>
      </w:r>
      <w:hyperlink r:id="rId120" w:anchor="block_104312" w:history="1">
        <w:r w:rsidRPr="00D41A0D">
          <w:rPr>
            <w:rFonts w:ascii="Times New Roman" w:eastAsia="Times New Roman" w:hAnsi="Times New Roman" w:cs="Times New Roman"/>
            <w:color w:val="0000FF"/>
            <w:sz w:val="24"/>
            <w:szCs w:val="24"/>
            <w:u w:val="single"/>
            <w:lang w:eastAsia="ru-RU"/>
          </w:rPr>
          <w:t>абзацем вторым подпункта 1 пункта 43</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Противопожарное мероприятие, содержащееся в предписании об устранении нарушений, влияющее на расчетные величины пожарного риска, считается исполненным при выполнении одного из следующих условий: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исполнение в полном объеме данного мероприятия;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 исполнение комплекса необходимых инженерно-технических и организационных мероприятий по обеспечению пожарной безопасности, при котором расчетом по оценке пожарного риска подтверждается выполнение условий соответствия объекта защиты требованиям пожарной безопасности, - для объектов защиты, которые были введены в эксплуатацию либо проектная документация на которые была направлена на экспертизу до дня </w:t>
      </w:r>
      <w:hyperlink r:id="rId121" w:history="1">
        <w:r w:rsidRPr="00D41A0D">
          <w:rPr>
            <w:rFonts w:ascii="Times New Roman" w:eastAsia="Times New Roman" w:hAnsi="Times New Roman" w:cs="Times New Roman"/>
            <w:color w:val="0000FF"/>
            <w:sz w:val="24"/>
            <w:szCs w:val="24"/>
            <w:u w:val="single"/>
            <w:lang w:eastAsia="ru-RU"/>
          </w:rPr>
          <w:t>вступления в силу</w:t>
        </w:r>
      </w:hyperlink>
      <w:r w:rsidRPr="00D41A0D">
        <w:rPr>
          <w:rFonts w:ascii="Times New Roman" w:eastAsia="Times New Roman" w:hAnsi="Times New Roman" w:cs="Times New Roman"/>
          <w:sz w:val="24"/>
          <w:szCs w:val="24"/>
          <w:lang w:eastAsia="ru-RU"/>
        </w:rPr>
        <w:t xml:space="preserve"> Федерального закона от 22 июля 2008 г. N 123-ФЗ "Технический регламент о требованиях пожарной безопасности" (далее - Технический регламент);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 наличие расчета по оценке пожарного риска в случаях, установленных </w:t>
      </w:r>
      <w:hyperlink r:id="rId122" w:anchor="block_641" w:history="1">
        <w:r w:rsidRPr="00D41A0D">
          <w:rPr>
            <w:rFonts w:ascii="Times New Roman" w:eastAsia="Times New Roman" w:hAnsi="Times New Roman" w:cs="Times New Roman"/>
            <w:color w:val="0000FF"/>
            <w:sz w:val="24"/>
            <w:szCs w:val="24"/>
            <w:u w:val="single"/>
            <w:lang w:eastAsia="ru-RU"/>
          </w:rPr>
          <w:t>Техническим регламентом</w:t>
        </w:r>
      </w:hyperlink>
      <w:r w:rsidRPr="00D41A0D">
        <w:rPr>
          <w:rFonts w:ascii="Times New Roman" w:eastAsia="Times New Roman" w:hAnsi="Times New Roman" w:cs="Times New Roman"/>
          <w:sz w:val="24"/>
          <w:szCs w:val="24"/>
          <w:lang w:eastAsia="ru-RU"/>
        </w:rPr>
        <w:t>, с результатом, не превышающим допустимые значения, установленные указанным федеральным законом, - для объектов защиты, которые запроектированы и построены, а равно на которых были произведены капитальный ремонт, реконструкция или техническое перевооружение, после вступления в силу Технического регламента.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При выяснении в ходе проверки, в случаях, предусмотренных настоящим пунктом, несоответствия расчета по оценке пожарного риска на объект защиты предъявляемым требованиям внеплановая проверка осуществляется в объеме, предусмотренном </w:t>
      </w:r>
      <w:hyperlink r:id="rId123" w:anchor="block_1048" w:history="1">
        <w:r w:rsidRPr="00D41A0D">
          <w:rPr>
            <w:rFonts w:ascii="Times New Roman" w:eastAsia="Times New Roman" w:hAnsi="Times New Roman" w:cs="Times New Roman"/>
            <w:color w:val="0000FF"/>
            <w:sz w:val="24"/>
            <w:szCs w:val="24"/>
            <w:u w:val="single"/>
            <w:lang w:eastAsia="ru-RU"/>
          </w:rPr>
          <w:t>пунктом 48</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 пожарного риска на объекте защиты предъявляемым требованиям.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применении на объекте защиты комплекса инженерно-технических и организационных мероприятий по обеспечению пожарной безопасности в ходе проверок проверяется их соблюдение.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49. О проведении внеплановой проверки уполномоченное должностное лицо органа власти или объекта защиты, в отношении которого проводится проверка, уведомляется органом ГПН не менее чем за двадцать четыре часа до начала ее проведения любым доступным способом.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Предварительное уведомление организации, гражданина о проведении внеплановой проверки по основанию, указанному в </w:t>
      </w:r>
      <w:hyperlink r:id="rId124" w:anchor="block_104733" w:history="1">
        <w:r w:rsidRPr="00D41A0D">
          <w:rPr>
            <w:rFonts w:ascii="Times New Roman" w:eastAsia="Times New Roman" w:hAnsi="Times New Roman" w:cs="Times New Roman"/>
            <w:color w:val="0000FF"/>
            <w:sz w:val="24"/>
            <w:szCs w:val="24"/>
            <w:u w:val="single"/>
            <w:lang w:eastAsia="ru-RU"/>
          </w:rPr>
          <w:t>абзаце третьем подпункта 3 пункта 47</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не требуется.</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25" w:anchor="block_1008"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50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26" w:anchor="block_1050"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50. Срок проведения внеплановой проверки устанавливается в соответствии с </w:t>
      </w:r>
      <w:hyperlink r:id="rId127" w:anchor="block_1023" w:history="1">
        <w:r w:rsidRPr="00D41A0D">
          <w:rPr>
            <w:rFonts w:ascii="Times New Roman" w:eastAsia="Times New Roman" w:hAnsi="Times New Roman" w:cs="Times New Roman"/>
            <w:color w:val="0000FF"/>
            <w:sz w:val="24"/>
            <w:szCs w:val="24"/>
            <w:u w:val="single"/>
            <w:lang w:eastAsia="ru-RU"/>
          </w:rPr>
          <w:t>пунктом 24</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51. В случае получения органом ГПН распорядительного документа органа прокуратуры о проведении в рамках прокурорского надзора проверки в отношении объектов защиты, осуществляемой непосредственно органами прокуратуры, должностное лицо органа ГПН участвует в проводимой органом прокуратуры проверке в качестве специалиста, дает пояснения и представляет информацию в рамках своей компетенции.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Оформление результатов проверок и принятие мер по их результатам</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52. По результатам проверки должностным лицом (должностными лицами) органа ГПН, проводящим (проводящими) проверку, составляется акт проверки (акт проверки органа власти, акт проверки физического лица-правообладателя) в двух экземплярах.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акте проверки органа власти, акте проверки физического лица - правообладателя указываются: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дата, время и место составления акта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наименование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дата и номер распоряжения руководителя, заместителя руководителя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фамилия, имя, отчество (последнее - при наличии) и должность должностного лица (должностных лиц), проводившего (проводивших) проверку;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наименование проверяемого органа власти, физического лица- правообладателя, а также фамилия, имя, отчество (последнее - при наличии) и должность уполномоченного должностного лица органа власти или объекта защиты, в отношении которого проводится проверка, присутствовавших при проведении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требований пожарной безопасности, об их характере и о лицах, допустивших указанные нарушения;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уполномоченного должностного лица органа власти или объекта защиты, в отношении которого проводится проверка, о наличии его подписи или об отказе от совершения подписи;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 подписи должностного лица (должностных лиц), проводившего (проводивших) проверку.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Подпись (подписи) должностного лица (должностных лиц) органа ГПН, проводившего (проводивших) проверку, в акте проверки (акте проверки органа власти, акте проверки физического лица-правообладателя) заверяется (заверяются) печатью (печатями) должностного лица (должностных лиц)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акта проверки (акта проверки органа власти, акта проверки физического лица-правообладателя) должен соответствовать номеру распоряжения о проведении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 акту проверки (акту проверки органа власти, акту проверки физического лица-правообладателя) прилагаются: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решение о непринятии результатов расчета по оценке пожарного риска на объекте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протоколы отбора образцов продукции, проб;</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протоколы (заключения) проведенных исследований (испытаний), измерений и экспертиз;</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объяснения лиц, на которых возлагается ответственность за нарушения требований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предписания об устранении нарушений и (или) предписания по устранению несоответствия;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рапорт на продление срока проверки с визой начальника органа ГПН (в случае продления срока проведения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распорядительный документ органа прокуратуры (в случае проведения проверки в рамках прокурорского надзора);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документы, подтверждающие обоснованность и правомерность проведения внеплановой проверки по основаниям, указанным в </w:t>
      </w:r>
      <w:hyperlink r:id="rId128" w:anchor="block_10473" w:history="1">
        <w:r w:rsidRPr="00D41A0D">
          <w:rPr>
            <w:rFonts w:ascii="Times New Roman" w:eastAsia="Times New Roman" w:hAnsi="Times New Roman" w:cs="Times New Roman"/>
            <w:color w:val="0000FF"/>
            <w:sz w:val="24"/>
            <w:szCs w:val="24"/>
            <w:u w:val="single"/>
            <w:lang w:eastAsia="ru-RU"/>
          </w:rPr>
          <w:t>подпункте 3 пункта 47</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уведомления о вручении, в случае направления заказным почтовым отправлением органом ГПН документов уполномоченному должностному лицу органа власти или объекта защиты, в отношении которого проводится проверка.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Учет актов проверок (актов проверок органов власти, актов проверки физических лиц-правообладателей) ведется в журнале органа ГПН по учету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53. Акт проверки (акт проверки органа власти, акт проверки физического лица-правообладателя) оформляется на проверявшийся объект защиты (орган власти) непосредственно после ее завершения, один его экземпляр с копиями приложений, заверенных печатью (печатями) должностного лица (должностных лиц) органа ГПН, проводившего (проводивших) проверку, вручается уполномоченному должностному лицу органа власти или объекта защиты, в отношении которого проводилась проверка, под роспись об ознакомлении либо об отказе в ознакомлении с актом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случае отсутствия уполномоченного должностного лица органа власти или объекта защиты, в отношении которого проводилась проверка, а также в случае отказа данного лица дать расписку об ознакомлении либо об отказе в ознакомлении с актом проверки </w:t>
      </w:r>
      <w:r w:rsidRPr="00D41A0D">
        <w:rPr>
          <w:rFonts w:ascii="Times New Roman" w:eastAsia="Times New Roman" w:hAnsi="Times New Roman" w:cs="Times New Roman"/>
          <w:sz w:val="24"/>
          <w:szCs w:val="24"/>
          <w:lang w:eastAsia="ru-RU"/>
        </w:rPr>
        <w:lastRenderedPageBreak/>
        <w:t xml:space="preserve">(актом проверки органа власти, актом проверки физического лица-правообладателя), данный акт направляется заказным почтовым отправлением с уведомлением о вручении, которое приобщается к экземпляру акта проверки (акта проверки органа власти, акта проверки физического лица-правообладателя), хранящемуся в контрольно-наблюдательном деле о противопожарном состоянии объекта защиты (органа власти) (далее - КНД), оформляемом в соответствии с </w:t>
      </w:r>
      <w:hyperlink r:id="rId129" w:anchor="block_19000" w:history="1">
        <w:r w:rsidRPr="00D41A0D">
          <w:rPr>
            <w:rFonts w:ascii="Times New Roman" w:eastAsia="Times New Roman" w:hAnsi="Times New Roman" w:cs="Times New Roman"/>
            <w:color w:val="0000FF"/>
            <w:sz w:val="24"/>
            <w:szCs w:val="24"/>
            <w:u w:val="single"/>
            <w:lang w:eastAsia="ru-RU"/>
          </w:rPr>
          <w:t>приложением N 9</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После завершения проверки в отношении объекта защиты, в случае, когда его единственным правообладателем является хозяйствующий субъект, отнесенный в соответствии с условиями, установленными законодательством, к малым предприятиям либо к микропредприятиям, учет времени, затраченного должностным лицом (должностными лицами) органа ГПН, проводившим (проводившими) проверку объекта защиты, производится с указанием даты, точного времени, продолжительности (в часах и минутах) нахождения проверяющего (проверяющих) на объекте защиты (с указанием места проверки), в акте проверки и журнале органа ГПН по учету проверок. В срок проведения проверки следует засчитывать только время непосредственного нахождения проверяющих на объекте защиты, где осуществляет деятельность проверяемое лицо (из расчета не более 8 часов в рабочий день).</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54. В случае если для составления акта проверки (акта проверки органа власти, акта проверки физического лица-правообладателя) необходимо получить заключения по результатам проведенных исследований, испытаний, измерений, специальных расследований, экспертиз, акт проверки (акт проверки органа власти, акт проверки физического лица-правообладателя) составляется в срок, не превышающий трех рабочих дней после завершения указанных исследований, испытаний, измерений, расследований и экспертиз.</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55. Если проведение внеплановой выездной проверки согласовывалось с органом прокуратуры, то копия акта такой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Второй экземпляр сопроводительного письма о направлении копии акта проверки приобщается к материалам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57. Должностным лицом органа ГПН, проводившим проверку или возглавлявшим комиссию, проводившую проверку, осуществляется запись в имеющемся журнале учета проверок. При отсутствии журнала учета проверок в акте проверки делается соответствующая запись.</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58. В случае поступления в орган ГПН, издавший распоряжение о проведении проверки, направленного в течение пятнадцати дней с даты получения акта проверки лицом, в отношении которого проводилась проверка, возражения в письменной форме от указанного лица в отношении акта проверки (акта проверки органа власти, акта проверки физического лица-правообладателя) в целом или его отдельных положений, а также документов, подтверждающих обоснованность таких возражений или их заверенных копий, и (или) выданного предписания об устранении нарушений и (или) предписания по </w:t>
      </w:r>
      <w:r w:rsidRPr="00D41A0D">
        <w:rPr>
          <w:rFonts w:ascii="Times New Roman" w:eastAsia="Times New Roman" w:hAnsi="Times New Roman" w:cs="Times New Roman"/>
          <w:sz w:val="24"/>
          <w:szCs w:val="24"/>
          <w:lang w:eastAsia="ru-RU"/>
        </w:rPr>
        <w:lastRenderedPageBreak/>
        <w:t>устранению несоответствия, орган ГПН рассматривает указанные возражения в порядке, установленном настоящим Административным регламентом.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59. В случае выявления при проведении проверки нарушений требований пожарной безопасности должностное лицо (должностные лица) органа ГПН, проводивший (проводившие) проверку, в пределах полномочий, предусмотренных законодательством Российской Федерации, обязан (обязаны):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с учетом разграничения ответственности и полномочий за обеспечение пожарной безопасности каждому уполномоченному должностному лицу органа власти или объекта защиты, в отношении которого проводится проверка, и (или) лицу (лицам), осуществляющему (осуществляющим) деятельность на проверяемом объекте защиты, а также органу власти выдать предписание (предписания) об устранении нарушения (нарушений) и (или) предписание по устранению несоответствия с указанием сроков их устранения;</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30" w:anchor="block_1009"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подпункт 2 пункта 59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31" w:anchor="block_10592" w:history="1">
        <w:r w:rsidRPr="00D41A0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Сроки устранения выявленных нарушений требований пожарной безопасности устанавливаются должностным лицом органа ГПН с учетом характера нарушения,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ГПН с учетом сроков устранения нарушений требований пожарной безопасности и срока давности привлечения к административной ответственности.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каждому из лиц, перечисленных в </w:t>
      </w:r>
      <w:hyperlink r:id="rId132" w:anchor="block_10591" w:history="1">
        <w:r w:rsidRPr="00D41A0D">
          <w:rPr>
            <w:rFonts w:ascii="Times New Roman" w:eastAsia="Times New Roman" w:hAnsi="Times New Roman" w:cs="Times New Roman"/>
            <w:color w:val="0000FF"/>
            <w:sz w:val="24"/>
            <w:szCs w:val="24"/>
            <w:u w:val="single"/>
            <w:lang w:eastAsia="ru-RU"/>
          </w:rPr>
          <w:t>подпункте 1</w:t>
        </w:r>
      </w:hyperlink>
      <w:r w:rsidRPr="00D41A0D">
        <w:rPr>
          <w:rFonts w:ascii="Times New Roman" w:eastAsia="Times New Roman" w:hAnsi="Times New Roman" w:cs="Times New Roman"/>
          <w:sz w:val="24"/>
          <w:szCs w:val="24"/>
          <w:lang w:eastAsia="ru-RU"/>
        </w:rPr>
        <w:t xml:space="preserve"> настоящего пункта, с учетом разграничения полномочий и ответственности за обеспечение пожарной безопасности выдается новое предписание (предписания) об устранений нарушений, в котором (которых):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устанавливаются новые сроки устранения не выполненных к установленному сроку нарушений требований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принимаются меры по привлечению лиц, допустивших выявленные нарушения, к ответственности в порядке, установленном </w:t>
      </w:r>
      <w:hyperlink r:id="rId133" w:anchor="block_11" w:history="1">
        <w:r w:rsidRPr="00D41A0D">
          <w:rPr>
            <w:rFonts w:ascii="Times New Roman" w:eastAsia="Times New Roman" w:hAnsi="Times New Roman" w:cs="Times New Roman"/>
            <w:color w:val="0000FF"/>
            <w:sz w:val="24"/>
            <w:szCs w:val="24"/>
            <w:u w:val="single"/>
            <w:lang w:eastAsia="ru-RU"/>
          </w:rPr>
          <w:t>законодательством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новых нарушений требований пожарной безопасности, совершенных в период времени между завершенной плановой проверкой и данной внеплановой проверкой: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принимаются меры для проведения внеплановой проверки в порядке, установленном настоящим Административным регламентом.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Выданные предписания, в том числе предписания, выданные в ходе проведения внеплановой проверки, указанные в </w:t>
      </w:r>
      <w:hyperlink r:id="rId134" w:anchor="block_10594" w:history="1">
        <w:r w:rsidRPr="00D41A0D">
          <w:rPr>
            <w:rFonts w:ascii="Times New Roman" w:eastAsia="Times New Roman" w:hAnsi="Times New Roman" w:cs="Times New Roman"/>
            <w:color w:val="0000FF"/>
            <w:sz w:val="24"/>
            <w:szCs w:val="24"/>
            <w:u w:val="single"/>
            <w:lang w:eastAsia="ru-RU"/>
          </w:rPr>
          <w:t>абзаце четвертом подпункта 2</w:t>
        </w:r>
      </w:hyperlink>
      <w:r w:rsidRPr="00D41A0D">
        <w:rPr>
          <w:rFonts w:ascii="Times New Roman" w:eastAsia="Times New Roman" w:hAnsi="Times New Roman" w:cs="Times New Roman"/>
          <w:sz w:val="24"/>
          <w:szCs w:val="24"/>
          <w:lang w:eastAsia="ru-RU"/>
        </w:rPr>
        <w:t xml:space="preserve"> настоящего пункта, учитываются в журнале органа ГПН по учету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Копии всех выдаваемых предписаний хранятся в КНД.</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предписании об устранении нарушений указываются: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лица-правообладателя объекта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перечень выявленных нарушений и сроки их устранения с указанием нормативных правовых актов, требования которых нарушены;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подписи должностного лица (должностных лиц), проводившего (проводивших) проверку.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предписании по устранению несоответствия указываются: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1)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лица-правообладателя объекта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перечень мероприятий по обеспечению пожарной безопасности в отношении реализуемой продукции, не соответствующей требованиям технических регламентов;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подписи должностного лица (должностных лиц), проводившего (проводивших) проверку.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Подпись (подписи) должностного лица (должностных лиц) органа ГПН, проводившего (проводивших) проверку, в предписании заверяется (заверяются) печатью (печатями) должностного лица (должностных лиц)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предписания состоит из трех чисел, которые указываются через знак дроби, где первое число соответствует номеру распоряжения о проведении проверки, второе - кодификационному номеру вида предписания (1 - предписание об устранении нарушений, 2 - предписание по устранению несоответствия) и третье - порядковому номеру предписания, выдаваемого по результатам проведения проверки, осуществляемой в соответствии с указанным распоряжением.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60. В случае если при проведении проверки установлено, что деятельность лиц, перечисленных в </w:t>
      </w:r>
      <w:hyperlink r:id="rId135" w:anchor="block_10591" w:history="1">
        <w:r w:rsidRPr="00D41A0D">
          <w:rPr>
            <w:rFonts w:ascii="Times New Roman" w:eastAsia="Times New Roman" w:hAnsi="Times New Roman" w:cs="Times New Roman"/>
            <w:color w:val="0000FF"/>
            <w:sz w:val="24"/>
            <w:szCs w:val="24"/>
            <w:u w:val="single"/>
            <w:lang w:eastAsia="ru-RU"/>
          </w:rPr>
          <w:t>подпункте 1 пункта 59</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ГПН обязан незамедлительно принять меры по недопущению причинения вреда или прекращению его причинения вплоть до временного запрета деятельности филиалов, представительств, структурных подразделений данных лиц, эксплуатируемых ими производственных участков, агрегатов, объектов, зданий или сооружений, осуществления отдельных видов деятельности (работ), оказания услуг в порядке, установленном </w:t>
      </w:r>
      <w:hyperlink r:id="rId136" w:history="1">
        <w:r w:rsidRPr="00D41A0D">
          <w:rPr>
            <w:rFonts w:ascii="Times New Roman" w:eastAsia="Times New Roman" w:hAnsi="Times New Roman" w:cs="Times New Roman"/>
            <w:color w:val="0000FF"/>
            <w:sz w:val="24"/>
            <w:szCs w:val="24"/>
            <w:u w:val="single"/>
            <w:lang w:eastAsia="ru-RU"/>
          </w:rPr>
          <w:t>Кодексом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61. В случае выявления при проведении проверки противоправного, виновного действия (бездействия) уполномоченного должностного лица органа власти или объекта защиты, в отношении которого проводится проверка и (или) лица (лиц), осуществляющего (осуществляющих) деятельность на проверяемом объекте защиты, в органе власти, в отношении которого проводится проверка, а также лиц, находящихся на объекте защиты, образующего состав административного правонарушения, должностные лица органа ГПН, в пределах своих полномочий, возбуждают дела об административных правонарушениях и осуществляют производство по указанным делам в порядке, установленном </w:t>
      </w:r>
      <w:hyperlink r:id="rId137" w:anchor="block_11" w:history="1">
        <w:r w:rsidRPr="00D41A0D">
          <w:rPr>
            <w:rFonts w:ascii="Times New Roman" w:eastAsia="Times New Roman" w:hAnsi="Times New Roman" w:cs="Times New Roman"/>
            <w:color w:val="0000FF"/>
            <w:sz w:val="24"/>
            <w:szCs w:val="24"/>
            <w:u w:val="single"/>
            <w:lang w:eastAsia="ru-RU"/>
          </w:rPr>
          <w:t>законодательством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блок-схема приведена в </w:t>
      </w:r>
      <w:hyperlink r:id="rId138" w:anchor="block_11010" w:history="1">
        <w:r w:rsidRPr="00D41A0D">
          <w:rPr>
            <w:rFonts w:ascii="Times New Roman" w:eastAsia="Times New Roman" w:hAnsi="Times New Roman" w:cs="Times New Roman"/>
            <w:color w:val="0000FF"/>
            <w:sz w:val="24"/>
            <w:szCs w:val="24"/>
            <w:u w:val="single"/>
            <w:lang w:eastAsia="ru-RU"/>
          </w:rPr>
          <w:t>приложении N 10</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с учетом разграничения ответственности вышеуказанных лиц за обеспечение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62. Регистрация дел об административных правонарушениях, возбужденных и (или) рассмотренных должностными лицами органа ГПН, а также сведения об их движении отражаются в журнале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 оформляемом в соответствии с </w:t>
      </w:r>
      <w:hyperlink r:id="rId139" w:anchor="block_11011" w:history="1">
        <w:r w:rsidRPr="00D41A0D">
          <w:rPr>
            <w:rFonts w:ascii="Times New Roman" w:eastAsia="Times New Roman" w:hAnsi="Times New Roman" w:cs="Times New Roman"/>
            <w:color w:val="0000FF"/>
            <w:sz w:val="24"/>
            <w:szCs w:val="24"/>
            <w:u w:val="single"/>
            <w:lang w:eastAsia="ru-RU"/>
          </w:rPr>
          <w:t>приложением N 11</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Регистрация и учет проверок</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63. Все проверки, проводимые органом ГПН, должны регистрироваться и учитываться.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Регистрация и учет проверок возлагаются на орган ГПН, начальник (заместитель начальника) которого издал распоряжение о проведении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 Проведенная проверка в течение трех рабочих дней после подписания должностным лицом (должностными лицами) органа ГПН акта проверки (акта проверки органа власти, акта проверки физического лица-правообладателя) регистрируется в журнале органа ГПН по учету проверок. Учет актов по результатам рассмотрения заявления и заключений ведется в журнале учета выданных заключений.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 Должностное лицо органа ГПН по окончании каждой проверки обязано в течение трех рабочих дней доложить начальнику органа ГПН либо его заместителю в устной форме об исполнении государственной функции. После проверки документов начальник органа ГПН либо его заместитель ставит соответствующую визу о согласовании на втором экземпляре акта проверки, приобщаемого к материалам КНД.</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 В каждом органе ГПН обязанности по ведению делопроизводства при проведении проверок, а также контроля за указанным делопроизводством, включаются в должностные обязанности одного или нескольких сотрудников. В органе ГПН предусматривается ведение: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журнала учета органов власти, объектов защиты и контрольно-наблюдательных дел;</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журнала органа ГПН по учету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журнала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журнал учета выданных заключений;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учетные карточки личной консультации гражданина, оформляемые в соответствии с </w:t>
      </w:r>
      <w:hyperlink r:id="rId140" w:anchor="block_11012" w:history="1">
        <w:r w:rsidRPr="00D41A0D">
          <w:rPr>
            <w:rFonts w:ascii="Times New Roman" w:eastAsia="Times New Roman" w:hAnsi="Times New Roman" w:cs="Times New Roman"/>
            <w:color w:val="0000FF"/>
            <w:sz w:val="24"/>
            <w:szCs w:val="24"/>
            <w:u w:val="single"/>
            <w:lang w:eastAsia="ru-RU"/>
          </w:rPr>
          <w:t>приложением N 12</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журналах, за исключением журнала учета органов власти, объектов защиты и контрольно-наблюдательных дел, ведется сквозная нумерация в течение года, начиная с первого числа наступившего года.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Допускается ведение журналов в электронном виде при условии ежедневного сохранения дубликата информации на магнитном носителе и ежемесячной архивации на бумажном носителе (с нарастающим итогом с начала календарного года в течение пяти лет).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 КНД формируется на каждый объект защиты (орган власти) и содержит правоустанавливающие документы, распоряжения, акты проверок (акты проверок органов, акты проверок физических лиц-правообладателей) со всеми приложениями, акты обследования и заключения, а также, в случаях выявления нарушений требований пожарной безопасности, копии постановлений по делам об административных правонарушениях, вынесенные должностными лицами органов ГПН, копии протоколов об административных правонарушениях, рассмотрение которых подведомственно судебным органам, копии предписаний об устранении нарушений и (или) по устранению несоответствия, оригиналы или копии других документов по вопросам обеспечения пожарной безопасности объектов защиты за последние пять лет.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наличии на обслуживаемой органом ГПН территории нескольких объектов защиты, принадлежащих (эксплуатируемых) одному лицу правообладателю (одним лицом - правообладателем), КНД может формироваться на конкретное лицо - правообладателя объекта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КНД приобщаются материалы по вопросам пожарной безопасности на объекте защиты (в органе власти), полученные только в официальном порядке, установленном для документооборота.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поступления информации о новом объекте защиты орган ГПН в десятидневный срок направляет запросы в уполномоченные органы с целью получения первичной информации для формирования КНД и планирования проверок. До проведения первой проверки КНД на новый объект защиты содержит поступившие из уполномоченных органов или иных источников правоустанавливающие документы в объеме, необходимом для назначения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 Хранение прекращенных дел об административных правонарушениях, а также по которым исполнены постановления, осуществляется по месту нахождения органа ГПН, вынесшего постановление по делу об административном правонарушении.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69. Порядок хранения журналов (магнитных и бумажных носителей при ведении журналов в электронном виде), КНД, дел об административных правонарушениях, находящихся в производстве, планов-графиков государственного инспектора по пожарному надзору, осуществляющего государственную функцию, составляемых ежемесячно определяет начальник органа ГПН с учетом возможности оперативного доступа к необходимым материалам.</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Рассмотрение заявлений организаций и граждан, являющихся соискателями лицензий либо лицензиатами в случаях, предусмотренных федеральными законами и нормативными правовыми актами Правительства Российской Федерации, о выдаче заключений о соответствии объекта защиты требованиям пожарной безопасности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70. Заявления организаций и граждан, являющихся соискателями лицензий либо лицензиатами, при включении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в случаях, предусмотренных федеральными законами и нормативными правовыми актами Правительства Российской Федерации, условий по выполнению на объекте защиты требований пожарной безопасности (далее - заявители) о выдаче заключения о соответствии (несоответствии) объекта защиты требованиям пожарной безопасности (далее - заключение), рассматриваются органом ГПН с учетом представленной заявителем документации, а также документации, имеющейся в органе ГПН, и характеризующей состояние объекта, на котором заявитель предполагает осуществлять или фактически осуществляет заявленный вид деятельности. Документы, необходимые для рассмотрения органом ГПН, определены в </w:t>
      </w:r>
      <w:hyperlink r:id="rId141" w:anchor="block_10451" w:history="1">
        <w:r w:rsidRPr="00D41A0D">
          <w:rPr>
            <w:rFonts w:ascii="Times New Roman" w:eastAsia="Times New Roman" w:hAnsi="Times New Roman" w:cs="Times New Roman"/>
            <w:color w:val="0000FF"/>
            <w:sz w:val="24"/>
            <w:szCs w:val="24"/>
            <w:u w:val="single"/>
            <w:lang w:eastAsia="ru-RU"/>
          </w:rPr>
          <w:t>подпункте 1 пункта 45</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если по имеющимся в органе ГПН документам не представляется возможным удостовериться в полноте и достоверности содержащихся в них сведений и оценить соответствие объекта защиты требованиям пожарной безопасности, направляется запрос заявителю о представлении объекта защиты для обследования (визуального осмотра) должностному лицу органа ГПН. Запрос, в зависимости от конкретных обстоятельств, может быть произведен с использованием любых доступных средств связи, позволяющих контролировать получение информации лицом, которому он направлен (телеграммой, телефонограммой, факсимильной связью и т.п.).</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невозможности представления объекта защиты для обследования (визуального осмотра) либо при поступившем отказе в его представлении для обследования (визуального осмотра) должностному лицу органа ГПН, решение о соответствии или несоответствии объекта требованиям пожарной безопасности принимается им по имеющимся в органе ГПН документам.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71. Письменное заявление о выдаче заключения (далее - заявление) рассматривается в срок, не превышающий 30 дней с момента его регистрации в установленном порядке в органе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результатам рассмотрения заявления должностным лицом органа ГПН, осуществлявшим рассмотрение документов и (или) обследование объекта, составляется акт обследования по результатам рассмотрения заявления в двух экземплярах.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акте обследования по результатам рассмотрения заявления указываются: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дата, время и место составления акта;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наименование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фамилии, имена, отчества (последнее - при наличии) и должности должностного лица или должностных лиц, проводивших проверку;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наименование проверяемого объекта защиты, а также фамилия, имя, отчество (последнее - при наличии) и должность уполномоченного должностного лица объекта защиты, в отношении которого проводится обследование, присутствовавших при проведении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5) дата, время, место проведения обследования;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сведения о результатах обследования, в том числе о выявленных нарушениях требований пожарной безопасности, об их характере и о лицах, допустивших указанные нарушения;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 сведения об ознакомлении или отказе в ознакомлении с актом обследования уполномоченного должностного лица объекта защиты, в отношении которого проводится обследование, о наличии их подписей или об отказе от совершения подписи;</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ГАРАНТ: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Нумерация подпунктов приводится в соответствии с источником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 подписи должностного лица (должностных лиц), проводившего (проводивших) обследование.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Подпись должностного лица органа ГПН в акте обследования по результатам рассмотрения заявления заверяется его печатью.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Номер акта обследования по результатам рассмотрения заявления должен соответствовать порядковому номеру записи в журнале учета выданных заключений о соответствии (несоответствии) объекта защиты требованиям пожарной безопасности (далее - журнал учета выданных заключений), оформляемом в соответствии с </w:t>
      </w:r>
      <w:hyperlink r:id="rId142" w:anchor="block_11013" w:history="1">
        <w:r w:rsidRPr="00D41A0D">
          <w:rPr>
            <w:rFonts w:ascii="Times New Roman" w:eastAsia="Times New Roman" w:hAnsi="Times New Roman" w:cs="Times New Roman"/>
            <w:color w:val="0000FF"/>
            <w:sz w:val="24"/>
            <w:szCs w:val="24"/>
            <w:u w:val="single"/>
            <w:lang w:eastAsia="ru-RU"/>
          </w:rPr>
          <w:t>приложением N 13</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основании акта обследования по результатам рассмотрения заявления составляется заключение, в котором делается вывод о соответствии или несоответствии объекта защиты требованиям пожарной безопасности. В случае невыполнения (выполнения не в полном объеме) требований пожарной безопасности органом ГПН выдается заявителю заключение о несоответствии объекта защиты требованиям пожарной безопасности. Заключение подписывается начальником органа ГПН либо его заместителем и заверяется печатью органа ГПН. Данное заключение, при соответствии объекта защиты требованиям пожарной безопасности, действительно при условии выполнения требований пожарной безопасности, установленных для указанного в нем объекта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заключения соответствует номеру акта обследования по результатам рассмотрения заявления.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Акт обследования по результатам рассмотрения заявления и заключение вручаются заявителю под расписку в акте обследования по результатам рассмотрения заявления и соответствующем журнале. В случае отсутствия заявителя, а также в случае отказа заявителя дать расписку в акте по результатам рассмотрения заявления, акт обследования и заключение направляются заказным почтовым отправлением с уведомлением о вручении, которое приобщается к экземпляру акта обследования по результатам рассмотрения заявления.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Акт обследования по результатам рассмотрения заявления и копия заключения хранятся в КНД.</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43" w:anchor="block_1010"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72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44" w:anchor="block_1072"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72. В случае выявления при проведении обследования нарушений требований пожарной безопасности, являющихся в соответствии с </w:t>
      </w:r>
      <w:hyperlink r:id="rId145" w:anchor="block_104733" w:history="1">
        <w:r w:rsidRPr="00D41A0D">
          <w:rPr>
            <w:rFonts w:ascii="Times New Roman" w:eastAsia="Times New Roman" w:hAnsi="Times New Roman" w:cs="Times New Roman"/>
            <w:color w:val="0000FF"/>
            <w:sz w:val="24"/>
            <w:szCs w:val="24"/>
            <w:u w:val="single"/>
            <w:lang w:eastAsia="ru-RU"/>
          </w:rPr>
          <w:t>абзацем третьим подпункта 3 пункта 47</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основаниями для проведения внеплановой проверки, лицами, находящимися или фактически осуществляющими деятельность на объекте защиты, должностным лицом органа ГПН, осуществлявшим обследование, готовится мотивированный рапорт на имя начальника органа ГПН о необходимости проведения внеплановой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При положительном рассмотрении рапорта последующие действия должностного лица органа ГПН, осуществлявшего обследование, осуществляются в соответствии с </w:t>
      </w:r>
      <w:hyperlink r:id="rId146" w:anchor="block_1037" w:history="1">
        <w:r w:rsidRPr="00D41A0D">
          <w:rPr>
            <w:rFonts w:ascii="Times New Roman" w:eastAsia="Times New Roman" w:hAnsi="Times New Roman" w:cs="Times New Roman"/>
            <w:color w:val="0000FF"/>
            <w:sz w:val="24"/>
            <w:szCs w:val="24"/>
            <w:u w:val="single"/>
            <w:lang w:eastAsia="ru-RU"/>
          </w:rPr>
          <w:t>пунктами 37 - 39</w:t>
        </w:r>
      </w:hyperlink>
      <w:r w:rsidRPr="00D41A0D">
        <w:rPr>
          <w:rFonts w:ascii="Times New Roman" w:eastAsia="Times New Roman" w:hAnsi="Times New Roman" w:cs="Times New Roman"/>
          <w:sz w:val="24"/>
          <w:szCs w:val="24"/>
          <w:lang w:eastAsia="ru-RU"/>
        </w:rPr>
        <w:t xml:space="preserve">, </w:t>
      </w:r>
      <w:hyperlink r:id="rId147" w:anchor="block_1047" w:history="1">
        <w:r w:rsidRPr="00D41A0D">
          <w:rPr>
            <w:rFonts w:ascii="Times New Roman" w:eastAsia="Times New Roman" w:hAnsi="Times New Roman" w:cs="Times New Roman"/>
            <w:color w:val="0000FF"/>
            <w:sz w:val="24"/>
            <w:szCs w:val="24"/>
            <w:u w:val="single"/>
            <w:lang w:eastAsia="ru-RU"/>
          </w:rPr>
          <w:t>47 - 62</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73. Поступившие межведомственные запросы из федеральных органов исполнительной власти и органов исполнительной власти субъектов Российской Федерации, предоставляющих государственные услуги (далее - орган власти, предоставляющий государственную услугу) о выдаче заключения (далее - запрос), рассматриваются органом ГПН с учетом документации, имеющейся в данном органе и характеризующей состояние объекта защиты, на котором заинтересованные в выдаче заключения организация или гражданин предполагает осуществлять или фактически осуществляет заявленный вид деятельности.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74. По результатам рассмотрения запроса сведения из заключения о соответствии (несоответствии) объекта защиты требованиям пожарной безопасности направляются в орган власти, предоставляющий государственную услугу, в форме электронного документа, подписанного </w:t>
      </w:r>
      <w:hyperlink r:id="rId148" w:anchor="block_21" w:history="1">
        <w:r w:rsidRPr="00D41A0D">
          <w:rPr>
            <w:rFonts w:ascii="Times New Roman" w:eastAsia="Times New Roman" w:hAnsi="Times New Roman" w:cs="Times New Roman"/>
            <w:color w:val="0000FF"/>
            <w:sz w:val="24"/>
            <w:szCs w:val="24"/>
            <w:u w:val="single"/>
            <w:lang w:eastAsia="ru-RU"/>
          </w:rPr>
          <w:t>электронной подписью</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 подготовки и направления ответа на запрос не может превышать пять рабочих дней со дня поступления запроса в орган ГПН. Должностное лицо, не представившее (несвоевременно представившее) запрошенные и находящиеся в распоряжении соответствующего органа ГПН сведения из заключения о соответствии (несоответствии) объекта защиты требованиям пожарной безопасности, подлежит административной, дисциплинарной или иной ответственности в соответствии с законодательством Российской Федерации.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консультаций по исполнению государственной функции и вопросам, входящим в компетенцию органов ГПН</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75. Консультации по вопросам исполнения государственной функции органами ГПН предоставляются должностными лицами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76. Консультации предоставляются гражданам и организациям, а также их законным представителям в устном или письменном виде, по вопросам: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разъяснения прав и обязанностей должностных лиц органов ГПН, исполняющих государственную функцию;</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разъяснения прав и обязанностей лиц, указанных в </w:t>
      </w:r>
      <w:hyperlink r:id="rId149" w:anchor="block_1006" w:history="1">
        <w:r w:rsidRPr="00D41A0D">
          <w:rPr>
            <w:rFonts w:ascii="Times New Roman" w:eastAsia="Times New Roman" w:hAnsi="Times New Roman" w:cs="Times New Roman"/>
            <w:color w:val="0000FF"/>
            <w:sz w:val="24"/>
            <w:szCs w:val="24"/>
            <w:u w:val="single"/>
            <w:lang w:eastAsia="ru-RU"/>
          </w:rPr>
          <w:t>пункте 6</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порядка и сроков проведения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порядка обжалования действий (бездействий), решений органов ГПН и должностных лиц органов ГПН, принятых в ходе исполнения государственной функции;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результатов исполнения государственной функции, за исключением сведений конфиденциального характера;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выполнения (применения) требований пожарной безопасности и нормативных документов по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порядка и сроков рассмотрения письменных заявлений организаций и граждан о выдаче заключения о соответствии объекта защиты требованиям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перечня документов, необходимых для предоставления в орган ГПН, с целью получения заключения о соответствии объекта защиты требованиям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перечня документов, необходимых для предоставления в лицензирующие органы для получения лицензии в области пожарной безопасности;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соответствия объекта защиты требованиям пожарной безопасности или лицензионным требованиям и условиям;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иным вопросам, отнесенным к компетенции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77. Консультации предоставляются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w:t>
      </w:r>
      <w:hyperlink r:id="rId150" w:anchor="block_10" w:history="1">
        <w:r w:rsidRPr="00D41A0D">
          <w:rPr>
            <w:rFonts w:ascii="Times New Roman" w:eastAsia="Times New Roman" w:hAnsi="Times New Roman" w:cs="Times New Roman"/>
            <w:color w:val="0000FF"/>
            <w:sz w:val="24"/>
            <w:szCs w:val="24"/>
            <w:u w:val="single"/>
            <w:lang w:eastAsia="ru-RU"/>
          </w:rPr>
          <w:t>законодательством</w:t>
        </w:r>
      </w:hyperlink>
      <w:r w:rsidRPr="00D41A0D">
        <w:rPr>
          <w:rFonts w:ascii="Times New Roman" w:eastAsia="Times New Roman" w:hAnsi="Times New Roman" w:cs="Times New Roman"/>
          <w:sz w:val="24"/>
          <w:szCs w:val="24"/>
          <w:lang w:eastAsia="ru-RU"/>
        </w:rPr>
        <w:t xml:space="preserve"> Российской Федерации о рассмотрении обращений граждан.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78. Время консультирования устанавливается начальником органа ГПН не менее четырех часов в рабочую неделю и размещается на доске объявлений в органе ГПН в доступном для граждан месте.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79. Консультирование граждан при личном обращении осуществляется в служебных кабинетах должностных лиц органа ГПН.</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1" w:anchor="block_1011"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80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2" w:anchor="block_1080"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80. Лицам, желающим получить консультацию по вопросам исполнения государственной функции, предоставляется право ее получения в порядке живой очереди.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Максимальный срок ожидания в очереди при личном обращении граждан не должен превышать 15 минут.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81. Должностное лицо органа ГПН, осуществляющее консультирование, узнает у гражданина фамилию, имя, отчество (последнее - при наличии), существо вопроса, мотивы обращения, при этом должностное лицо органа ГПН вправе уточнить перечень документов, которые могут быть представлены гражданином при получении консультации.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82. Должностное лицо органа ГПН, осуществляющее консультирование, дает с согласия граждан устный ответ по существу каждого из поставленных вопросов или устное разъяснение, куда и в каком порядке им следует обратиться. Содержание устной консультации заносится в учетную карточку личной консультации гражданина.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83. При невозможности решить поставленные вопросы во время консультации, а также при несогласии гражданина на устный ответ дается письменный ответ по существу поставленных на консультации вопросов.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84. В случае необходимости подробного ознакомления с представленными или упомянутыми во время консультации документами, а также в иных обоснованных случаях, проведение консультации может быть перенесено. Дата повторной консультации регистрируется в журнале учета консультаций.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85. В случае объективной задержки продвижения очереди должностное лицо органа ГПН, ведущее консультацию, обязано уведомить ожидающих о причинах и предполагаемом времени предоставления консультаций.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86. В ходе личного приема на консультацию от граждан, обратившихся в орган ГПН, могут быть получены устные и письменные обращения по вопросам осуществления государственной функции, которые подлежат регистрации и рассмотрению в соответствии с законодательством Российской Федерации.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87. Органы ГПН и должностные лица органа ГПН обязаны давать письменные разъяснения по письменным обращениям граждан в срок, не превышающий тридцати дней со дня регистрации обращения.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исключительных случаях, а также в случае направления письменного запроса, руководитель органа ГПН (заместитель руководителя)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Если разрешение вопросов, содержащихся в обращении, не входит в компетенцию органа ГПН, обращение в течение семи дней с момента его регистрации подлежит направлению в орган, компетентный рассмотреть обращение по существу. При этом орган ГПН обязан уведомить заявителя о том, в какой государственный орган направлено его обращение.</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IV. Порядок и формы контроля за исполнением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должностными лицами органов ГПН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88. В целях повышения эффективности надзорной деятельности работа органов ГПН должна контролироваться.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Контроль за организацией и осуществлением государственной функции производится в ходе плановых и внеплановых проверок деятельности органов ГПН региональных центров МЧС России,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специальных и воинских подразделений.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89. Контроль за организацией и осуществлением государственной функции производится посредством проверки исполнения требований законов и иных нормативных правовых актов Российской Федерации, настоящего Административного регламента.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 Контроль осуществляется комиссиями, с учетом специализации должностных лиц органов ГПН, или индивидуально - наиболее подготовленным должностным лицом органов ГПН. В состав комиссии, при необходимости, могут быть включены представители пожарно-технических, научно-исследовательских и образовательных учреждений.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Основанием осуществления контроля является приказ (распоряжение) МЧС России.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Приказом (распоряжением) МЧС России председателем комиссии назначается должностное лицо органа ГПН. Данным приказом (распоряжением) определяется состав комиссии.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Контроль осуществляется в соответствии со служебным заданием, утвержденным начальником органа ГПН, осуществляющего контроль.</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исполнения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91. Плановые проверки органов ГПН региональных центров МЧС России,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специальных и воинских подразделений </w:t>
      </w:r>
      <w:r w:rsidRPr="00D41A0D">
        <w:rPr>
          <w:rFonts w:ascii="Times New Roman" w:eastAsia="Times New Roman" w:hAnsi="Times New Roman" w:cs="Times New Roman"/>
          <w:sz w:val="24"/>
          <w:szCs w:val="24"/>
          <w:lang w:eastAsia="ru-RU"/>
        </w:rPr>
        <w:lastRenderedPageBreak/>
        <w:t>по организации и осуществлению ГПН планируются вышестоящими органами ГПН и проводятся не реже чем один раз в пять лет.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ходе плановых проверок проверяется и оценивается весь комплекс вопросов, касающихся организации и осуществления государственной функции, в том числе: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полнота и законность исполнения требований нормативных правовых актов Российской Федерации, регламентирующих деятельность по организации и осуществлению государственной функции;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качество планирования работы с учетом анализа результатов надзорной деятельности в области пожарной безопасности, степень и своевременность исполнения запланированных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качество документов, оформляемых по результатам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состояние контроля за выполнением выданных предписаний;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обеспеченность законодательными, иными нормативными правовыми актами, регулирующими деятельность органов ГПН, а также законодательными, иными нормативными правовыми актами и нормативными документами по пожарной безопасности и методической документацией;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качество анализа результатов деятельности по осуществлению государственной функции и противопожарного состояния объектов защиты на обслуживаемой территории, эффективность принимаемых мер по обеспечению пожарной безопасности на объектах защиты;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полнота использования полномочий, предоставленных органам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принципиальность и требовательность руководства органов ГПН и должностных лиц органов ГПН при осуществлении проверок;</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качество проверок деятельности должностных лиц органов ГПН и эффективность принимаемых мер по улучшению их работы;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соответствие организации проведения аттестации должностных лиц органов ГПН на соответствие их установленным квалификационным требованиям, порядку, установленному МЧС России;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осуществление взаимодействия и проведение совместных мероприятий с другими надзорными и контрольными органами;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использование в служебной деятельности компьютерной техники и новых информационных технологий;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использование средств массовой информации для противопожарной пропаганды;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организация и проведение служебной подготовки с должностными лицами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92. По результатам проверки составляется акт, который представляется на утверждение должностному лицу, издавшему приказ (распоряжение) являющегося основанием </w:t>
      </w:r>
      <w:r w:rsidRPr="00D41A0D">
        <w:rPr>
          <w:rFonts w:ascii="Times New Roman" w:eastAsia="Times New Roman" w:hAnsi="Times New Roman" w:cs="Times New Roman"/>
          <w:sz w:val="24"/>
          <w:szCs w:val="24"/>
          <w:lang w:eastAsia="ru-RU"/>
        </w:rPr>
        <w:lastRenderedPageBreak/>
        <w:t>осуществления контроля, и регистрируется в установленном порядке. Органом ГПН, в отношении которого проводилась проверка, в 10-дневный срок с момента утверждения акта проверки разрабатывается и согласовывается с должностным лицом, издавшим данный приказ (распоряжение), план мероприятий по устранению выявленных недостатков, а также назначаются ответственные лица по контролю за их устранением.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93. Контрольная внеплановая проверка проводится по решению вышестоящего органа ГПН с учетом сроков выполнения плана устранения недостатков, выявленных при инспектировании.</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3" w:anchor="block_1012"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94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4" w:anchor="block_1094"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94. Внеплановая проверка назначается: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осложнении обстановки с пожарами на обслуживаемой органом ГПН территории;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оценки результатов работы по отдельным направлениям деятельности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проверки жалоб на действия (бездействие) и решения должностных лиц органа ГПН, принимаемые в ходе осуществления государственного пожарного надзора.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ходе внеплановых проверок проверяется и оценивается комплекс вопросов, указанных в </w:t>
      </w:r>
      <w:hyperlink r:id="rId155" w:anchor="block_1091" w:history="1">
        <w:r w:rsidRPr="00D41A0D">
          <w:rPr>
            <w:rFonts w:ascii="Times New Roman" w:eastAsia="Times New Roman" w:hAnsi="Times New Roman" w:cs="Times New Roman"/>
            <w:color w:val="0000FF"/>
            <w:sz w:val="24"/>
            <w:szCs w:val="24"/>
            <w:u w:val="single"/>
            <w:lang w:eastAsia="ru-RU"/>
          </w:rPr>
          <w:t>пункте 91</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касающихся организации и осуществления ГПН, явившихся основанием для назначения специальной проверки.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95. Должностные лица органа ГПН при проверках обязаны оказывать практическую помощь подчиненным органам ГПН по организации и осуществлению федерального государственного пожарного надзора.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Ответственность должностных лиц органов ГПН за решения и действия (бездействие), принимаемые (осуществляемые) ими в ходе исполнения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96. Должностные лица органов ГПН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лиц.</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Должностные лица органов ГПН в случае ненадлежащего исполнения соответственно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Требование к порядку и формам контроля за исполнением государственной функции, в том числе со стороны граждан, их объединений и организаций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97. Лица, в отношении которых исполняется государственная функция, имеют право на любые, предусмотренные законодательством Российской Федерации, формы контроля за деятельностью должностных лиц органов ГПН при исполнении им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98. Гражданин, организация, орган власти в отношении которых подготовлены документы в ходе или по результатам проверки (далее - заинтересованное лицо), вправе обжаловать решение и действие (бездействие) должностного лица органа ГПН, принятое или осуществленное по результатам проверки, в орган ГПН, выдавший распоряжение о проведении проверки, вышестоящему должностному лицу, органу ГПН.</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6" w:anchor="block_1013"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99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7" w:anchor="block_1099"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99. Предметом досудебного (внесудебного) обжалования является решение или действие (бездействие) должностного лица органа ГПН, принятое или осуществленное по результатам проверки. Обжалование осуществляется в течение пятнадцати дней с момента принятия решений и (или) осуществления действий (бездействия) должностным лицом органа ГПН по результатам проверки. На период срока, установленного для рассмотрения жалобы, вступление в силу обжалуемых документов и их действие не приостанавливается.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100. Основанием для начала процедуры досудебного (внесудебного) обжалования решения или действия (бездействия) должностного лица органа ГПН является поступление в орган ГПН жалобы заинтересованного лица, изложенной в письменной или электронной форме, о его несогласии с решением и действием (бездействием) должностного лица органа ГПН, принятым или осуществленным по результатам проверки.</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8" w:anchor="block_1014"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101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9" w:anchor="block_1101"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101. Заинтересованное лицо имеет право на получение информации и документов, необходимых для обоснования и рассмотрения жалобы.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102. Жалоба заинтересованного лица может быть направлена: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руководителю органа ГПН, выдавшего распоряжение о проведении проверки, на решение или действие (бездействие) его подчиненных;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руководителю вышестоящего органа ГПН на решение или действие (бездействие) любых должностных лиц нижестоящего органа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103. Жалоба, поступившая в орган ГПН, подлежит обязательной регистрации в течение трех дней с момента поступления.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104. Жалоба рассматривается органом ГПН, должностным лицом, наделенным полномочиями по рассмотрению жалоб, в течение пятнадцати рабочих дней со дня ее регистрации.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105. По результатам рассмотрения жалобы на решение или действие (бездействие), принятое или осуществленное в ходе проверки, должностное лицо органа ГПН, рассматривавшего жалобу: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признает обжалуемые решение или действие (бездействие) должностного лица правомерными;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признает обжалуемые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Не допускается сокращение обжалуемых в предписании об устранении нарушений или по устранению несоответствия сроков устранения и (или) иное ухудшение положения лица, направившего жалобу или лица, в отношении которого было принято обжалуемое решение, предпринято обжалуемое действие (бездействие) должностного лица.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106. Заинтересованное лицо, направляющее жалобу на действия (бездействие) и решения должностных лиц органа ГПН, в обязательном порядке указывает в своей жалобе: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государственного органа, в который направляется жалоба;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фамилию, инициалы должностного лица органа ГПН, которому подается жалоба;</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свою фамилию, имя, отчество (последнее - при наличии);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почтовый адрес, по которому должен быть направлен ответ, уведомление о переадресации обращения;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суть жалобы.</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Ставит личную подпись и указывает дату.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необходимости в подтверждение своих доводов заинтересованное лицо может прилагать к письменной жалобе документы и материалы либо их копии.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если в письменной жалобе не указаны фамилия заявителя и (или) почтовый адрес, по которому должен быть направлен ответ, ответ на жалобу не дается.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В случае, если текст жалобы не поддается прочтению, ответ на жалобу не дается, о чем сообщается заинтересованному лицу, если его фамилия и почтовый адрес поддаются прочтению. При получении письменной жалобы, в которой содержатся нецензурные либо оскорбительные выражения, угрозы жизни, здоровью, имуществу должностных лиц органа ГПН, а также членов их семей, орган ГПН вправе оставить жалобу без ответа по существу поставленных в нем вопросов и сообщить заинтересованному лицу, направившему жалобу, о недопустимости злоупотребления правом.</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органа ГПН или уполномоченное должностное лицо органа ГПН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ГПН. О данном решении уведомляется заинтересованное лицо, направившее жалобу.</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Блок-схема рассмотрения жалоб в органах ГПН представлена в </w:t>
      </w:r>
      <w:hyperlink r:id="rId160" w:anchor="block_11014" w:history="1">
        <w:r w:rsidRPr="00D41A0D">
          <w:rPr>
            <w:rFonts w:ascii="Times New Roman" w:eastAsia="Times New Roman" w:hAnsi="Times New Roman" w:cs="Times New Roman"/>
            <w:color w:val="0000FF"/>
            <w:sz w:val="24"/>
            <w:szCs w:val="24"/>
            <w:u w:val="single"/>
            <w:lang w:eastAsia="ru-RU"/>
          </w:rPr>
          <w:t>приложении N 14</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и размещается на информационных стендах в помещениях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107. Органы ГПН и должностные лица органов ГПН:</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результатам рассмотрения жалобы принимают меры, направленные на восстановление или защиту нарушенных прав, свобод и законных интересов заинтересованного лица, дают письменный ответ по существу поставленных в жалобе вопросов.</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Ответ на жалобу подписывается начальником (заместителем начальника) органа ГПН или уполномоченным на то должностным лицом органа ГПН и направляется по почтовому адресу, указанному в жалобе.</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108. Обжалование решений по результатам рассмотрения дел об административных правонарушениях осуществляется в порядке, предусмотренном </w:t>
      </w:r>
      <w:hyperlink r:id="rId161" w:history="1">
        <w:r w:rsidRPr="00D41A0D">
          <w:rPr>
            <w:rFonts w:ascii="Times New Roman" w:eastAsia="Times New Roman" w:hAnsi="Times New Roman" w:cs="Times New Roman"/>
            <w:color w:val="0000FF"/>
            <w:sz w:val="24"/>
            <w:szCs w:val="24"/>
            <w:u w:val="single"/>
            <w:lang w:eastAsia="ru-RU"/>
          </w:rPr>
          <w:t>Кодексом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62" w:anchor="block_1005"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21 апреля 2014 г. N 199 в приложение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63" w:anchor="block_11000" w:history="1">
        <w:r w:rsidRPr="00D41A0D">
          <w:rPr>
            <w:rFonts w:ascii="Times New Roman" w:eastAsia="Times New Roman" w:hAnsi="Times New Roman" w:cs="Times New Roman"/>
            <w:color w:val="0000FF"/>
            <w:sz w:val="24"/>
            <w:szCs w:val="24"/>
            <w:u w:val="single"/>
            <w:lang w:eastAsia="ru-RU"/>
          </w:rPr>
          <w:t>См. текст приложения в предыдущей редакции</w:t>
        </w:r>
      </w:hyperlink>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Приложение N 1</w:t>
      </w:r>
      <w:r w:rsidRPr="00D41A0D">
        <w:rPr>
          <w:rFonts w:ascii="Times New Roman" w:eastAsia="Times New Roman" w:hAnsi="Times New Roman" w:cs="Times New Roman"/>
          <w:sz w:val="24"/>
          <w:szCs w:val="24"/>
          <w:lang w:eastAsia="ru-RU"/>
        </w:rPr>
        <w:br/>
        <w:t xml:space="preserve">к </w:t>
      </w:r>
      <w:hyperlink r:id="rId164"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65" w:anchor="block_1014" w:history="1">
        <w:r w:rsidRPr="00D41A0D">
          <w:rPr>
            <w:rFonts w:ascii="Times New Roman" w:eastAsia="Times New Roman" w:hAnsi="Times New Roman" w:cs="Times New Roman"/>
            <w:color w:val="0000FF"/>
            <w:sz w:val="24"/>
            <w:szCs w:val="24"/>
            <w:u w:val="single"/>
            <w:lang w:eastAsia="ru-RU"/>
          </w:rPr>
          <w:t>п.14</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Сведения</w:t>
      </w:r>
      <w:r w:rsidRPr="00D41A0D">
        <w:rPr>
          <w:rFonts w:ascii="Times New Roman" w:eastAsia="Times New Roman" w:hAnsi="Times New Roman" w:cs="Times New Roman"/>
          <w:sz w:val="24"/>
          <w:szCs w:val="24"/>
          <w:lang w:eastAsia="ru-RU"/>
        </w:rPr>
        <w:br/>
        <w:t>о местонахождении и контактных телефонах Департамента надзорной деятельности, региональных центров МЧС России, главных управлений МЧС России по субъектам Российской Федерации</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С изменениями и дополнениями от: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 21 апреля 2014 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852"/>
        <w:gridCol w:w="4507"/>
        <w:gridCol w:w="4766"/>
      </w:tblGrid>
      <w:tr w:rsidR="00DD38A9" w:rsidRPr="00D41A0D" w:rsidTr="00D75FEF">
        <w:trPr>
          <w:tblCellSpacing w:w="15" w:type="dxa"/>
        </w:trPr>
        <w:tc>
          <w:tcPr>
            <w:tcW w:w="810"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w:t>
            </w:r>
            <w:r w:rsidRPr="00D41A0D">
              <w:rPr>
                <w:rFonts w:ascii="Times New Roman" w:eastAsia="Times New Roman" w:hAnsi="Times New Roman" w:cs="Times New Roman"/>
                <w:sz w:val="24"/>
                <w:szCs w:val="24"/>
                <w:lang w:eastAsia="ru-RU"/>
              </w:rPr>
              <w:br/>
              <w:t>п/п</w:t>
            </w:r>
          </w:p>
        </w:tc>
        <w:tc>
          <w:tcPr>
            <w:tcW w:w="450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w:t>
            </w:r>
          </w:p>
        </w:tc>
        <w:tc>
          <w:tcPr>
            <w:tcW w:w="474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 номер телефона</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Департамент надзорной</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деятельности МЧС России</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(ДНД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121357, г. Москва, ул. Ватутина, д. 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факс 8 (495) 983-65-99,</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(495) 983-69-94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Центральный региональный центр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121352, г. Москва, ул. Давыдковская, дом 7а,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(495) 449-89-70, 449-89-68</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Белгородской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308013, г. Белгород, ул. Волчанская, дом 163,</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(4722) 32-03-00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Брянской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241007, г. Брянск, ул. Дуки, дом 59,</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(4832) 74-25-33</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Владимирской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600026, г. Владимир, ул. Краснознаменная, дом 16,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(492) 32-24-69, 32-65-40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Воронежской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394006, г. Воронеж, ул. Куцыгина, дом 28,</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(4732) 55-38-38</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Ивановской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153009, г. Иваново, ул. Диановых, дом 8а,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(4932) 29-91-08, 26-25-27</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Калужской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248001, г. Калуга, ул. Кирова, дом 9а,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(4842) 57-48-41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Костромской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156013, г. Кострома, ул. Ленина, дом 20,</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(4942) 31-37-80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10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Курской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305000, г. Курск, ул. Можаевская, дом 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(4712) 55-72-59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Липецкой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398024, г. Липецк, ул. Папина, дом 2а,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(4742) 22-88-02, 22-88-04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Московской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117432, г. Москва, ул. Обручева, дом 46,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(495) 542-21-45, 542-21-46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Орловской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302028, г. Орел, ул. Саурена Шаумяна, дом 33,</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(4862) 43-39-99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Рязанской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390000, г. Рязань, ул. Каляева, дом 13,</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(4912) 27-52-68, 27-52-69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Смоленской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214018, г. Смоленск, ул. Урицкого, дом 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(4812) 38-44-84, 38-61-30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Тамбовской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392002, г. Тамбов, ул. Железнодорожная, дом 14,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(4752) 72-11-22, 72-03-65, 72-26-19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Тверской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170034, г. Тверь, ул. Дарвина, дом 12,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(4822) 32-19-21, 34-26-36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Тульской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300034, г. Тула, пр-т Ленина, дом 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(4872) 36-44-74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Ярославской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150000, г. Ярославль, ул. Андропова, дом 23,</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(4852) 30-01-01, 72-64-38</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Северо-Западный региональный центр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195197, г. Санкт-Петербург, пр-т Металлистов, дом 119,</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(812) 540-51-12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Карелия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185000, г. Петрозаводск, ул. К. Маркса, дом 10,</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(8142) 76-46-11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Коми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167010, г. Сыктывкар, ул. Коммунистическая, дом 8,</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(8212) 24-20-00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Архангельской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163061, г. Архангельск, ул. Свободы, дом 27,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(8182) 21-50-01, 28-80-84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24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Вологодской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160009, г. Вологда, ул. Мальцева, дом 41,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(8172) 72-12-60, 57-12-33</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Калининградской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236029, г. Калининград, ул. Озерная, дом 31,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(4012) 21-45-00, 99-70-71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Ленинградской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190020, г. Санкт-Петербург, Старо-Петергофский пр. , дом 24,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(812) 718-59-75</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Мурманской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183025, г. Мурманск, ул. Буркова, дом 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(8152) 47-39-06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Новгородской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173020, г. Великий Новгород, ул. Большая Московская, дом 67,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(8162) 77-46-02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Псковской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181019, г. Псков, ул. Инженерная, дом 92,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(8112) 53-67-22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г. Санкт-Петербургу</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191002, г. Санкт-Петербург, ул. Разъезжая, дом 26/28,</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(812) 278-41-42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Ненецкому автономному округу</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166000, г. Нарьян-Мар, ул. Пырерка, дом 14,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(81853) 4-22-61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Приволжский региональный центр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603950, г. Нижний Новгород, ул. Фруктовая, дом 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(831) 296-07-96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603061, г. Нижний Новгород, ул. Адмирала Нахимова, дом 12,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(831) 258-47-10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Башкортостан</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450017, г. Уфа, ул. 8 Марта, дом 12/1,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(3472) 37-49-28, 72-55-60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Марий Эл</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424006, г. Йошкар-Ола, пр. Гагарина, дом 16а,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(8362) 42-46-21, 42-17-97</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России по Республике</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Мордовия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430031, г. Саранск, ул. Фурманова, дом 15 а, тел. 8 (8342) 35-65-42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Главное управление МЧС России по </w:t>
            </w:r>
            <w:r w:rsidRPr="00D41A0D">
              <w:rPr>
                <w:rFonts w:ascii="Times New Roman" w:eastAsia="Times New Roman" w:hAnsi="Times New Roman" w:cs="Times New Roman"/>
                <w:sz w:val="24"/>
                <w:szCs w:val="24"/>
                <w:lang w:eastAsia="ru-RU"/>
              </w:rPr>
              <w:lastRenderedPageBreak/>
              <w:t>Республике Татарстан</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420088, г. Казань, ул. Академика Арбузова, </w:t>
            </w:r>
            <w:r w:rsidRPr="00D41A0D">
              <w:rPr>
                <w:rFonts w:ascii="Times New Roman" w:eastAsia="Times New Roman" w:hAnsi="Times New Roman" w:cs="Times New Roman"/>
                <w:sz w:val="24"/>
                <w:szCs w:val="24"/>
                <w:lang w:eastAsia="ru-RU"/>
              </w:rPr>
              <w:lastRenderedPageBreak/>
              <w:t>дом 50,</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(8432) 72-03-90, 38-39-05</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37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Удмуртской Республике</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426008, г. Ижевск, ул. Коммунаров, дом 325,</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(3412) 51-45-50, 51-47-47, 22-72-08</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Чувашской Республике - Чувашии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428000, г. Чебоксары, пер. Огнеборцев, дом 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(8352) 62-35-56, 62-54-41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Пермскому 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614990, г. Пермь, ул. Большевистская, дом 53а,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(3422) 10-42-39, 10-43-69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Кировской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610036, г. Киров, ул. Маклина, дом 65,</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(8332) 54-69-62, 64-21-77</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Нижегородской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603950, г. Нижний Новгород, ул. Фруктовая, дом 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(831) 277-93-70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Оренбургской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460000, г. Оренбург, ул. Гая, дом 21,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(3532) 78-05-09, 78-05-11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Пензенской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440044, г. Пенза, ул. Дзержинского, дом 5,</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(8412) 54-13-54, 56-33-79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Самарской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443100, г. Самара, ул. Галактионовская, дом 193,</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(846) 338-96-68</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Саратовской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410028, г. Саратов, пл. Соборная, дом 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(8452) 27-73-32, 23-50-15</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Ульяновской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432063, г. Ульяновск, пер. Пожарный, дом 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(8422) 42-08-72, 44-21-12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Уральский региональный центр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620026, г. Екатеринбург, ул. Белинского, дом 71а,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(343) 262-60-66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Курганской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640020, г. Курган, ул. Томина, дом 34,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(3522) 47-64-00, 47-64-01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Свердловской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620151, г. Екатеринбург, ул. Карла Либкнехта, дом 8а,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(343) 371-17-00, 371-33-55</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50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Тюменской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625048, г. Тюмень, ул. М. Горького, дом 72,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(3452) 24-56-24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Челябинской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454091, г. Челябинск, ул. Пушкина, дом 68,</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(3512) 66-50-55, 66-56-48</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Ханты-Мансийскому автономному округу - Югре</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626202, г. Ханты-Мансийск, ул. Посадская, дом 17,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(34671) 3-75-36, 3-75-42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Ямало-Ненецкому автономному округу</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629003, г. Салехард, ул. Чапаева, дом 8,</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(34922) 3-22-99, 4-39-30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Северо-Кавказский региональный центр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357433, Ставропольский край, г. Железноводск, п. Иноземцево, ул. Промышленная, д. 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(8793) 40-53-32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Ставропольскому 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355000, г. Ставрополь, ул. 8 Марта, дом 164,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(8652) 23-63-10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Дагестан</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367015, г. Махачкала, ул. Ярагского, дом 124а,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(8722) 67-32-42, 62-35-47</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Кабардино-Балкарской Республике</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360017, г. Нальчик, ул. Чернышевского, дом 19,</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(8662) 47-56-09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Карачаево-Черкесской Республике</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369000, г. Черкесск, ул. Первомайская, дом 34а,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(87822) 5-33-67, 6-49-89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Ингушетия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386203, ст.  Орджоникидзевская, ул. Ленина, дом 40,</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(8634) 12-12-62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Северная Осетия - Алания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362040, г. Владикавказ, ул. Горького, дом 26,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(8672) 75-76-62, 75-84-32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Чеченской Республике</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364051, г. Грозный, ул. Тухачевская, дом 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(8712) 33-22-85</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Южный региональный центр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344010, г. Ростов-на-Дону, ул. им. Греческого города Волос, дом 11,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(8632) 249-04-54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63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Краснодарскому 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350063, г. Краснодар, ул. Мира, дом 56,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(8612) 62-29-41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Адыгея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385009, г. Майкоп, ул. Юннатов, дом 9,</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(7722) 53-98-37, 53-30-42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Калмыкия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358003, г. Элиста, ул. Ленина,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дом 349, тел. 8 (84722) 3-37-24, 5-54-51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Астраханской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414045, г. Астрахань, ул. Волжская, дом 11,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(8512) 22-64-68, 22-95-16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Волгоградской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400131, г. Волгоград, ул. 13-я Гвардейская, дом 15а,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(8442) 95-25-55</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Ростовской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344018, г. Ростов-на-Дону, пер. Доломановский, дом 132,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(8632) 40-36-79, 40-29-89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Сибирский региональный центр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660074, г. Красноярск,</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ул. Ленинградская, дом 42,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(3912) 66-12-68, 23-68-16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Алтай</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649000, г. Горно-Алтайск, ул. Улагашева, дом 13,</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(38822) 2-40-66, 2-37-64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Бурятия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670000, г. Улан-Удэ, ул. Кирова, дом 37,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(3012) 21-40-42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России по Республике</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Тыва</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667007, г. Кызыл, ул. Складская, дом 16, тел. 8 (39422) 2-64-65, 2-64-50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России по Республике</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Хакасия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655019, г. Абакан, ул. Ленина, дом 67, тел. 8 (3902) 29-55-56, 29-55-42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России по Алтайскому</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656006, г. Барнаул, ул. Взлетная, дом 2и, тел. 8 (3852) 54-87-55, 54-07-42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России по Забайкальскому</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672000, г. Чита, ул. Костюшко-Григоровича, дом 37, тел. 8 (3022) 26-63-57</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76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Красноярскому 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660049, г. Красноярск, пр-т Мира, дом 68,</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(3912) 23-44-60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Иркутской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664011, г. Иркутск, ул. Ударника, дом 4,</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(3952) 25-79-78, 24-04-48</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Кемеровской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650040, г. Кемерово, пр. Ленина, дом 55а,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(3842) 58-42-28, 58-30-99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Новосибирской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630099, г. Новосибирск, ул. Октябрьская, дом 80,</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(3832) 22-44-90, 23-28-62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Омской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644099, г. Омск, ул. Интернациональная, дом 41,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(3812) 25-55-16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Томской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634034, г. Томск, ул. Вершинина, дом 48/1,</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(3822) 43-32-70, 43-32-44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Дальневосточный региональный центр МЧС России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680003, г. Хабаровск, ул. Союзная, дом 3а,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(4212) 32-48-99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Саха (Якутия)</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677009, г. Якутск, ул. Кальвица, дом 16/2,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(4112) 22-30-16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Камчатскому 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683003, г. Петропавловск-Камчатский, ул. Ленинградская, дом 25,</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(4152) 11-22-22</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85</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Приморскому 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690029, г. Владивосток, ул. Суханова, дом 3,</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(4232) 43-28-27, 43-25-49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86</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Хабаровскому краю</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680610, г. Хабаровск, ул. Волочаевская, дом 146,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(4212) 32-45-74, 32-45-78</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87</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Амурской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675000, г. Благовещенск, ул. Пионерская, дом 47,</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(4162) 52-21-83</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88</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Магаданской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685000, г. Магадан, ул. Советская, дом 9,</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(4132) 2-41-91</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89</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Главное управление МЧС России по </w:t>
            </w:r>
            <w:r w:rsidRPr="00D41A0D">
              <w:rPr>
                <w:rFonts w:ascii="Times New Roman" w:eastAsia="Times New Roman" w:hAnsi="Times New Roman" w:cs="Times New Roman"/>
                <w:sz w:val="24"/>
                <w:szCs w:val="24"/>
                <w:lang w:eastAsia="ru-RU"/>
              </w:rPr>
              <w:lastRenderedPageBreak/>
              <w:t>Сахалинской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693000, г. Южно-Сахалинск, ул. Ленина, дом </w:t>
            </w:r>
            <w:r w:rsidRPr="00D41A0D">
              <w:rPr>
                <w:rFonts w:ascii="Times New Roman" w:eastAsia="Times New Roman" w:hAnsi="Times New Roman" w:cs="Times New Roman"/>
                <w:sz w:val="24"/>
                <w:szCs w:val="24"/>
                <w:lang w:eastAsia="ru-RU"/>
              </w:rPr>
              <w:lastRenderedPageBreak/>
              <w:t>129,</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(4242) 72-36-63, 72-26-07</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90</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Чукотскому автономному округу</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689000, г. Анадырь, ул. Рультытегина, дом 15,</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(42722) 2-43-74</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91</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Еврейской автономной области</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679016, г. Биробиджан, ул. Ленина, дом 34а,</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(42622) 4-12-00</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92</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г. Москве</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101999, г. Москва, ул. Тверская, дом 8, кор. 2,</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(495) 637-53-19</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93.</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Крым</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95022, г. Симферополь, ул. Кечкеметская, 103,</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(0652) 55-09-66</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94.</w:t>
            </w:r>
          </w:p>
        </w:tc>
        <w:tc>
          <w:tcPr>
            <w:tcW w:w="4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г. Севастополь</w:t>
            </w:r>
          </w:p>
        </w:tc>
        <w:tc>
          <w:tcPr>
            <w:tcW w:w="47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99007, г. Севастополь, ул. О. Кошевого, дом 6,</w:t>
            </w:r>
          </w:p>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(0692) 65-54-18</w:t>
            </w: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2</w:t>
      </w:r>
      <w:r w:rsidRPr="00D41A0D">
        <w:rPr>
          <w:rFonts w:ascii="Times New Roman" w:eastAsia="Times New Roman" w:hAnsi="Times New Roman" w:cs="Times New Roman"/>
          <w:sz w:val="24"/>
          <w:szCs w:val="24"/>
          <w:lang w:eastAsia="ru-RU"/>
        </w:rPr>
        <w:br/>
        <w:t xml:space="preserve">к </w:t>
      </w:r>
      <w:hyperlink r:id="rId166"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67" w:anchor="block_1025" w:history="1">
        <w:r w:rsidRPr="00D41A0D">
          <w:rPr>
            <w:rFonts w:ascii="Times New Roman" w:eastAsia="Times New Roman" w:hAnsi="Times New Roman" w:cs="Times New Roman"/>
            <w:color w:val="0000FF"/>
            <w:sz w:val="24"/>
            <w:szCs w:val="24"/>
            <w:u w:val="single"/>
            <w:lang w:eastAsia="ru-RU"/>
          </w:rPr>
          <w:t>п.25</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Блок-схема исполнения государственной функции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Исполнение государственной   |        |   Процедуры исполнения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функции включает в себя     |        |  государственной функции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следующие административные   |        |       заканчиваются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процедуры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softHyphen/>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Ведение учета объектов    |     |Включением объектов защиты, органов|</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защиты, органов власти,   |----|  власти в журнал учета объектов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планирование проверок в   |-\   |     защиты, органов власти 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органах ГПН         | |   |   контрольно-наблюдательных дел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Опубликованием годового 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\--|пятилетнего плана и его (выписки из|</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него на квартал) размещением на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|информационных стендах органов ГПН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Проведение плановых,     |     |   Составлением и вручением акта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внеплановых проверок     |  /-|  проверки, акта проверки органа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              власти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Возбуждением дела об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административном правонарушении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Вынесением постановления или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||/--|решения по делу об административном|</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правонарушении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Выдачей предписаний по устранению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нарушений, предписаний по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устранению несоответствия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Оформление результатов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проверок и принятие мер по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результатам проверок     |--/  |    Внесением представления об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устранении причин и условий,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способствовавших совершению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\-|административного правонарушения, в|</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соответствующие организации 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соответствующим должностным лицам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Направлением информации в органы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внутренних дел, прокуратуры,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Федеральной налоговой службы 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другие органы исполнительной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|власти, местного самоуправления для|</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принятия ими мер согласно их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компетенции в соответствии с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Рассмотрение письменных   |     |   законодательством Российской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заявлений физических и    |     |             Федерации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юридических лиц о выдаче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заключений о соответствии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объекта защиты обязательным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требованиям пожарной     |----|   Составлением и вручением акта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безопасности в случаях,   |     |     обследования и заключения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|предусмотренных федеральными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законодательными и иными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|нормативными правовыми актами|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|Докладом начальнику органа ГПН или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его заместителю о проведении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Регистрация и учет проверок |----|проверки и регистрацией проверки в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журнале учета проверок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Проведение консультаций по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исполнению государственной  |     | Устным ответом, разъяснением или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|функции и вопросам, входящим |----|     направлением письменного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в компетенцию органов ГПН  |     |            разъяснения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|Рассмотрение межведомственных|     |Направлением сведений из заключения|</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запросов из органов власти, |----|  о соответствии (несоответствии)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предоставляющих       |     |объекта защиты требованиям пожарной|</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государственные услуги    |     |безопасности в электронной форме в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орган, предоставляющий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государственные услуги,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направлявший запрос в электронной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форме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3</w:t>
      </w:r>
      <w:r w:rsidRPr="00D41A0D">
        <w:rPr>
          <w:rFonts w:ascii="Times New Roman" w:eastAsia="Times New Roman" w:hAnsi="Times New Roman" w:cs="Times New Roman"/>
          <w:sz w:val="24"/>
          <w:szCs w:val="24"/>
          <w:lang w:eastAsia="ru-RU"/>
        </w:rPr>
        <w:br/>
        <w:t xml:space="preserve">к </w:t>
      </w:r>
      <w:hyperlink r:id="rId168"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69" w:anchor="block_1026" w:history="1">
        <w:r w:rsidRPr="00D41A0D">
          <w:rPr>
            <w:rFonts w:ascii="Times New Roman" w:eastAsia="Times New Roman" w:hAnsi="Times New Roman" w:cs="Times New Roman"/>
            <w:color w:val="0000FF"/>
            <w:sz w:val="24"/>
            <w:szCs w:val="24"/>
            <w:u w:val="single"/>
            <w:lang w:eastAsia="ru-RU"/>
          </w:rPr>
          <w:t>п.26</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Министерство Российской Федерации по делам гражданской обороны, чрезвычайным ситуациям и ликвидации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последствий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(указывается адрес места нахождения органа государственного пожарного надзора)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Журнал</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учета объектов защиты, органов власти и контрольно-наблюдательных дел</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 "___"________________20___г.</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 "___"______________20___г.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На_________листах</w:t>
      </w:r>
      <w:hyperlink r:id="rId170" w:anchor="block_31111" w:history="1">
        <w:r w:rsidRPr="00D41A0D">
          <w:rPr>
            <w:rFonts w:ascii="Courier New" w:eastAsia="Times New Roman" w:hAnsi="Courier New" w:cs="Courier New"/>
            <w:color w:val="0000FF"/>
            <w:u w:val="single"/>
            <w:lang w:eastAsia="ru-RU"/>
          </w:rPr>
          <w:t>*.</w:t>
        </w:r>
      </w:hyperlink>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5270" w:type="dxa"/>
        <w:tblCellSpacing w:w="15" w:type="dxa"/>
        <w:tblCellMar>
          <w:top w:w="15" w:type="dxa"/>
          <w:left w:w="15" w:type="dxa"/>
          <w:bottom w:w="15" w:type="dxa"/>
          <w:right w:w="15" w:type="dxa"/>
        </w:tblCellMar>
        <w:tblLook w:val="04A0" w:firstRow="1" w:lastRow="0" w:firstColumn="1" w:lastColumn="0" w:noHBand="0" w:noVBand="1"/>
      </w:tblPr>
      <w:tblGrid>
        <w:gridCol w:w="560"/>
        <w:gridCol w:w="1987"/>
        <w:gridCol w:w="1115"/>
        <w:gridCol w:w="1579"/>
        <w:gridCol w:w="1868"/>
        <w:gridCol w:w="1633"/>
        <w:gridCol w:w="664"/>
        <w:gridCol w:w="636"/>
        <w:gridCol w:w="659"/>
        <w:gridCol w:w="645"/>
        <w:gridCol w:w="659"/>
        <w:gridCol w:w="645"/>
        <w:gridCol w:w="645"/>
        <w:gridCol w:w="655"/>
        <w:gridCol w:w="650"/>
        <w:gridCol w:w="670"/>
      </w:tblGrid>
      <w:tr w:rsidR="00DD38A9" w:rsidRPr="00D41A0D" w:rsidTr="00D75FEF">
        <w:trPr>
          <w:tblCellSpacing w:w="15" w:type="dxa"/>
        </w:trPr>
        <w:tc>
          <w:tcPr>
            <w:tcW w:w="795" w:type="dxa"/>
            <w:vMerge w:val="restart"/>
            <w:tcBorders>
              <w:top w:val="single" w:sz="6" w:space="0" w:color="000000"/>
              <w:left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 п/п</w:t>
            </w:r>
          </w:p>
        </w:tc>
        <w:tc>
          <w:tcPr>
            <w:tcW w:w="1410" w:type="dxa"/>
            <w:vMerge w:val="restart"/>
            <w:tcBorders>
              <w:top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объекта защиты, перечень его правообладателей, наименование органа власти, адрес места нахождения</w:t>
            </w:r>
          </w:p>
        </w:tc>
        <w:tc>
          <w:tcPr>
            <w:tcW w:w="1110" w:type="dxa"/>
            <w:vMerge w:val="restart"/>
            <w:tcBorders>
              <w:top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За кем закреплен объект защиты</w:t>
            </w:r>
          </w:p>
        </w:tc>
        <w:tc>
          <w:tcPr>
            <w:tcW w:w="1095" w:type="dxa"/>
            <w:vMerge w:val="restart"/>
            <w:tcBorders>
              <w:top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 пожарной охраны, в т.ч. добровольной, наличие пожарной техники</w:t>
            </w:r>
          </w:p>
        </w:tc>
        <w:tc>
          <w:tcPr>
            <w:tcW w:w="1110" w:type="dxa"/>
            <w:vMerge w:val="restart"/>
            <w:tcBorders>
              <w:top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 контрольно-наблюдательного дела</w:t>
            </w:r>
          </w:p>
        </w:tc>
        <w:tc>
          <w:tcPr>
            <w:tcW w:w="1110" w:type="dxa"/>
            <w:vMerge w:val="restart"/>
            <w:tcBorders>
              <w:top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Отметка о прекращении существования (эксплуатации) объекта защиты</w:t>
            </w:r>
          </w:p>
        </w:tc>
        <w:tc>
          <w:tcPr>
            <w:tcW w:w="8475" w:type="dxa"/>
            <w:gridSpan w:val="10"/>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Сроки и виды проводимых проверок</w:t>
            </w:r>
          </w:p>
        </w:tc>
      </w:tr>
      <w:tr w:rsidR="00DD38A9" w:rsidRPr="00D41A0D" w:rsidTr="00D75FEF">
        <w:trPr>
          <w:tblCellSpacing w:w="15" w:type="dxa"/>
        </w:trPr>
        <w:tc>
          <w:tcPr>
            <w:tcW w:w="0" w:type="auto"/>
            <w:vMerge/>
            <w:tcBorders>
              <w:top w:val="single" w:sz="6" w:space="0" w:color="000000"/>
              <w:left w:val="single" w:sz="6" w:space="0" w:color="000000"/>
              <w:right w:val="single" w:sz="6" w:space="0" w:color="000000"/>
            </w:tcBorders>
            <w:vAlign w:val="center"/>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7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78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5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5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2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r>
      <w:tr w:rsidR="00DD38A9" w:rsidRPr="00D41A0D" w:rsidTr="00D75FEF">
        <w:trPr>
          <w:tblCellSpacing w:w="15" w:type="dxa"/>
        </w:trPr>
        <w:tc>
          <w:tcPr>
            <w:tcW w:w="79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4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11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109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1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11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87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78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c>
          <w:tcPr>
            <w:tcW w:w="85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w:t>
            </w: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w:t>
            </w:r>
          </w:p>
        </w:tc>
        <w:tc>
          <w:tcPr>
            <w:tcW w:w="85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w:t>
            </w: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w:t>
            </w: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w:t>
            </w:r>
          </w:p>
        </w:tc>
        <w:tc>
          <w:tcPr>
            <w:tcW w:w="8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w:t>
            </w:r>
          </w:p>
        </w:tc>
        <w:tc>
          <w:tcPr>
            <w:tcW w:w="82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w:t>
            </w:r>
          </w:p>
        </w:tc>
        <w:tc>
          <w:tcPr>
            <w:tcW w:w="8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w:t>
            </w:r>
          </w:p>
        </w:tc>
      </w:tr>
      <w:tr w:rsidR="00DD38A9" w:rsidRPr="00D41A0D" w:rsidTr="00D75FEF">
        <w:trPr>
          <w:tblCellSpacing w:w="15" w:type="dxa"/>
        </w:trPr>
        <w:tc>
          <w:tcPr>
            <w:tcW w:w="79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4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7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5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5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2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4</w:t>
      </w:r>
      <w:r w:rsidRPr="00D41A0D">
        <w:rPr>
          <w:rFonts w:ascii="Times New Roman" w:eastAsia="Times New Roman" w:hAnsi="Times New Roman" w:cs="Times New Roman"/>
          <w:sz w:val="24"/>
          <w:szCs w:val="24"/>
          <w:lang w:eastAsia="ru-RU"/>
        </w:rPr>
        <w:br/>
        <w:t xml:space="preserve">к </w:t>
      </w:r>
      <w:hyperlink r:id="rId171"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72" w:anchor="block_1026" w:history="1">
        <w:r w:rsidRPr="00D41A0D">
          <w:rPr>
            <w:rFonts w:ascii="Times New Roman" w:eastAsia="Times New Roman" w:hAnsi="Times New Roman" w:cs="Times New Roman"/>
            <w:color w:val="0000FF"/>
            <w:sz w:val="24"/>
            <w:szCs w:val="24"/>
            <w:u w:val="single"/>
            <w:lang w:eastAsia="ru-RU"/>
          </w:rPr>
          <w:t>п.26</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 и адрес места его нахождения)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Журнал</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органа ГПН по учету проверок</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 "___"________________20___г.</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 "___"______________20___г.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На_________листах</w:t>
      </w:r>
      <w:hyperlink r:id="rId173" w:anchor="block_41111" w:history="1">
        <w:r w:rsidRPr="00D41A0D">
          <w:rPr>
            <w:rFonts w:ascii="Courier New" w:eastAsia="Times New Roman" w:hAnsi="Courier New" w:cs="Courier New"/>
            <w:color w:val="0000FF"/>
            <w:u w:val="single"/>
            <w:lang w:eastAsia="ru-RU"/>
          </w:rPr>
          <w:t>*</w:t>
        </w:r>
      </w:hyperlink>
      <w:r w:rsidRPr="00D41A0D">
        <w:rPr>
          <w:rFonts w:ascii="Courier New" w:eastAsia="Times New Roman" w:hAnsi="Courier New" w:cs="Courier New"/>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36"/>
        <w:gridCol w:w="1706"/>
        <w:gridCol w:w="3107"/>
        <w:gridCol w:w="2722"/>
        <w:gridCol w:w="1991"/>
        <w:gridCol w:w="2650"/>
        <w:gridCol w:w="2273"/>
      </w:tblGrid>
      <w:tr w:rsidR="00DD38A9" w:rsidRPr="00D41A0D" w:rsidTr="00D75FEF">
        <w:trPr>
          <w:tblCellSpacing w:w="15" w:type="dxa"/>
        </w:trPr>
        <w:tc>
          <w:tcPr>
            <w:tcW w:w="795"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 п/п</w:t>
            </w:r>
          </w:p>
        </w:tc>
        <w:tc>
          <w:tcPr>
            <w:tcW w:w="168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 места нахождения объекта (-ов) защиты, органа власти</w:t>
            </w:r>
          </w:p>
        </w:tc>
        <w:tc>
          <w:tcPr>
            <w:tcW w:w="309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правообладателя (-ей) объекта защиты, органа власти, проверка которого проводится</w:t>
            </w:r>
          </w:p>
        </w:tc>
        <w:tc>
          <w:tcPr>
            <w:tcW w:w="270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Государственный инспектор по пожарному надзору (фамилия, инициалы), за которым закреплен объект защиты, орган власти</w:t>
            </w:r>
          </w:p>
        </w:tc>
        <w:tc>
          <w:tcPr>
            <w:tcW w:w="196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 и дата распоряжения о проведении проверки</w:t>
            </w:r>
          </w:p>
        </w:tc>
        <w:tc>
          <w:tcPr>
            <w:tcW w:w="262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 проведения проверки (плановая, внеплановая), дата начала и окончания, продолжительность (в часах и минутах) нахождения проверяющего (проверяющих) на объекте защиты, в органе власти</w:t>
            </w:r>
          </w:p>
        </w:tc>
        <w:tc>
          <w:tcPr>
            <w:tcW w:w="223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Должность, фамилия, инициалы и подпись должностного лица, проводившего проверку</w:t>
            </w:r>
          </w:p>
        </w:tc>
      </w:tr>
      <w:tr w:rsidR="00DD38A9" w:rsidRPr="00D41A0D" w:rsidTr="00D75FEF">
        <w:trPr>
          <w:tblCellSpacing w:w="15" w:type="dxa"/>
        </w:trPr>
        <w:tc>
          <w:tcPr>
            <w:tcW w:w="79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68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309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27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96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262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223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5255" w:type="dxa"/>
        <w:tblCellSpacing w:w="15" w:type="dxa"/>
        <w:tblCellMar>
          <w:top w:w="15" w:type="dxa"/>
          <w:left w:w="15" w:type="dxa"/>
          <w:bottom w:w="15" w:type="dxa"/>
          <w:right w:w="15" w:type="dxa"/>
        </w:tblCellMar>
        <w:tblLook w:val="04A0" w:firstRow="1" w:lastRow="0" w:firstColumn="1" w:lastColumn="0" w:noHBand="0" w:noVBand="1"/>
      </w:tblPr>
      <w:tblGrid>
        <w:gridCol w:w="2112"/>
        <w:gridCol w:w="2024"/>
        <w:gridCol w:w="1988"/>
        <w:gridCol w:w="1858"/>
        <w:gridCol w:w="2288"/>
        <w:gridCol w:w="2019"/>
        <w:gridCol w:w="2966"/>
      </w:tblGrid>
      <w:tr w:rsidR="00DD38A9" w:rsidRPr="00D41A0D" w:rsidTr="00D75FEF">
        <w:trPr>
          <w:tblCellSpacing w:w="15" w:type="dxa"/>
        </w:trPr>
        <w:tc>
          <w:tcPr>
            <w:tcW w:w="2070"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N и дата составления соответствующего акта проверки соблюдения </w:t>
            </w:r>
            <w:r w:rsidRPr="00D41A0D">
              <w:rPr>
                <w:rFonts w:ascii="Times New Roman" w:eastAsia="Times New Roman" w:hAnsi="Times New Roman" w:cs="Times New Roman"/>
                <w:sz w:val="24"/>
                <w:szCs w:val="24"/>
                <w:lang w:eastAsia="ru-RU"/>
              </w:rPr>
              <w:lastRenderedPageBreak/>
              <w:t>требований пожарной безопасности</w:t>
            </w:r>
          </w:p>
        </w:tc>
        <w:tc>
          <w:tcPr>
            <w:tcW w:w="199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Дата вручения (направления) соответствующего акта проверки соблюдения </w:t>
            </w:r>
            <w:r w:rsidRPr="00D41A0D">
              <w:rPr>
                <w:rFonts w:ascii="Times New Roman" w:eastAsia="Times New Roman" w:hAnsi="Times New Roman" w:cs="Times New Roman"/>
                <w:sz w:val="24"/>
                <w:szCs w:val="24"/>
                <w:lang w:eastAsia="ru-RU"/>
              </w:rPr>
              <w:lastRenderedPageBreak/>
              <w:t>требований пожарной безопасности</w:t>
            </w:r>
          </w:p>
        </w:tc>
        <w:tc>
          <w:tcPr>
            <w:tcW w:w="198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N, дата составления предписания (-й), состав- ленного(-ых) по </w:t>
            </w:r>
            <w:r w:rsidRPr="00D41A0D">
              <w:rPr>
                <w:rFonts w:ascii="Times New Roman" w:eastAsia="Times New Roman" w:hAnsi="Times New Roman" w:cs="Times New Roman"/>
                <w:sz w:val="24"/>
                <w:szCs w:val="24"/>
                <w:lang w:eastAsia="ru-RU"/>
              </w:rPr>
              <w:lastRenderedPageBreak/>
              <w:t>результатам проверки</w:t>
            </w:r>
          </w:p>
        </w:tc>
        <w:tc>
          <w:tcPr>
            <w:tcW w:w="184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Дата вручения предписания (-й)</w:t>
            </w:r>
          </w:p>
        </w:tc>
        <w:tc>
          <w:tcPr>
            <w:tcW w:w="226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Срок проведения внеплановой проверки, дата начала и окончания, продолжительность </w:t>
            </w:r>
            <w:r w:rsidRPr="00D41A0D">
              <w:rPr>
                <w:rFonts w:ascii="Times New Roman" w:eastAsia="Times New Roman" w:hAnsi="Times New Roman" w:cs="Times New Roman"/>
                <w:sz w:val="24"/>
                <w:szCs w:val="24"/>
                <w:lang w:eastAsia="ru-RU"/>
              </w:rPr>
              <w:lastRenderedPageBreak/>
              <w:t>(в часах и минутах) нахождения проверяющего (проверяющих) на объекте защиты, в органе власти</w:t>
            </w:r>
          </w:p>
        </w:tc>
        <w:tc>
          <w:tcPr>
            <w:tcW w:w="199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N контрольно-наблюдательного дела, где хранятся документы</w:t>
            </w:r>
          </w:p>
        </w:tc>
        <w:tc>
          <w:tcPr>
            <w:tcW w:w="297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N других документов, составленных по результатам проверки, дата их составления</w:t>
            </w:r>
          </w:p>
        </w:tc>
      </w:tr>
      <w:tr w:rsidR="00DD38A9" w:rsidRPr="00D41A0D" w:rsidTr="00D75FEF">
        <w:trPr>
          <w:tblCellSpacing w:w="15" w:type="dxa"/>
        </w:trPr>
        <w:tc>
          <w:tcPr>
            <w:tcW w:w="207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8</w:t>
            </w:r>
          </w:p>
        </w:tc>
        <w:tc>
          <w:tcPr>
            <w:tcW w:w="199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w:t>
            </w:r>
          </w:p>
        </w:tc>
        <w:tc>
          <w:tcPr>
            <w:tcW w:w="198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w:t>
            </w:r>
          </w:p>
        </w:tc>
        <w:tc>
          <w:tcPr>
            <w:tcW w:w="184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w:t>
            </w:r>
          </w:p>
        </w:tc>
        <w:tc>
          <w:tcPr>
            <w:tcW w:w="226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w:t>
            </w:r>
          </w:p>
        </w:tc>
        <w:tc>
          <w:tcPr>
            <w:tcW w:w="199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w:t>
            </w:r>
          </w:p>
        </w:tc>
        <w:tc>
          <w:tcPr>
            <w:tcW w:w="297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w:t>
            </w: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5</w:t>
      </w:r>
      <w:r w:rsidRPr="00D41A0D">
        <w:rPr>
          <w:rFonts w:ascii="Times New Roman" w:eastAsia="Times New Roman" w:hAnsi="Times New Roman" w:cs="Times New Roman"/>
          <w:sz w:val="24"/>
          <w:szCs w:val="24"/>
          <w:lang w:eastAsia="ru-RU"/>
        </w:rPr>
        <w:br/>
        <w:t xml:space="preserve">к </w:t>
      </w:r>
      <w:hyperlink r:id="rId174"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75" w:anchor="block_1030" w:history="1">
        <w:r w:rsidRPr="00D41A0D">
          <w:rPr>
            <w:rFonts w:ascii="Times New Roman" w:eastAsia="Times New Roman" w:hAnsi="Times New Roman" w:cs="Times New Roman"/>
            <w:color w:val="0000FF"/>
            <w:sz w:val="24"/>
            <w:szCs w:val="24"/>
            <w:u w:val="single"/>
            <w:lang w:eastAsia="ru-RU"/>
          </w:rPr>
          <w:t>п.30</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 чрезвычайным ситуациям 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ликвидации последствий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 и адрес места его нахождения)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Утверждаю</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(должность, звание, фамилия и инициалы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начальника органа ГПН)</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"_____"__________________20___ г.</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М.П.</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Пятилетний план</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проведения проверок органов государственной власти, органов местного самоуправления на</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20___- 20___годы</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5075" w:type="dxa"/>
        <w:tblCellSpacing w:w="15" w:type="dxa"/>
        <w:tblCellMar>
          <w:top w:w="15" w:type="dxa"/>
          <w:left w:w="15" w:type="dxa"/>
          <w:bottom w:w="15" w:type="dxa"/>
          <w:right w:w="15" w:type="dxa"/>
        </w:tblCellMar>
        <w:tblLook w:val="04A0" w:firstRow="1" w:lastRow="0" w:firstColumn="1" w:lastColumn="0" w:noHBand="0" w:noVBand="1"/>
      </w:tblPr>
      <w:tblGrid>
        <w:gridCol w:w="835"/>
        <w:gridCol w:w="1409"/>
        <w:gridCol w:w="2925"/>
        <w:gridCol w:w="1122"/>
        <w:gridCol w:w="1541"/>
        <w:gridCol w:w="3332"/>
        <w:gridCol w:w="1674"/>
        <w:gridCol w:w="2237"/>
      </w:tblGrid>
      <w:tr w:rsidR="00DD38A9" w:rsidRPr="00D41A0D" w:rsidTr="00D75FEF">
        <w:trPr>
          <w:tblCellSpacing w:w="15" w:type="dxa"/>
        </w:trPr>
        <w:tc>
          <w:tcPr>
            <w:tcW w:w="795"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N п/п</w:t>
            </w:r>
          </w:p>
        </w:tc>
        <w:tc>
          <w:tcPr>
            <w:tcW w:w="138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 места нахождения</w:t>
            </w:r>
          </w:p>
        </w:tc>
        <w:tc>
          <w:tcPr>
            <w:tcW w:w="291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органа государственной власти, органа местного самоуправления, деятельность которого подлежит проверке</w:t>
            </w:r>
          </w:p>
        </w:tc>
        <w:tc>
          <w:tcPr>
            <w:tcW w:w="109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Код </w:t>
            </w:r>
            <w:hyperlink r:id="rId176" w:history="1">
              <w:r w:rsidRPr="00D41A0D">
                <w:rPr>
                  <w:rFonts w:ascii="Times New Roman" w:eastAsia="Times New Roman" w:hAnsi="Times New Roman" w:cs="Times New Roman"/>
                  <w:color w:val="0000FF"/>
                  <w:sz w:val="24"/>
                  <w:szCs w:val="24"/>
                  <w:u w:val="single"/>
                  <w:lang w:eastAsia="ru-RU"/>
                </w:rPr>
                <w:t>ОКАТО</w:t>
              </w:r>
            </w:hyperlink>
          </w:p>
        </w:tc>
        <w:tc>
          <w:tcPr>
            <w:tcW w:w="151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Цель проведения проверки</w:t>
            </w:r>
          </w:p>
        </w:tc>
        <w:tc>
          <w:tcPr>
            <w:tcW w:w="333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 проведения проверки - дата окончания последней проверки</w:t>
            </w:r>
          </w:p>
        </w:tc>
        <w:tc>
          <w:tcPr>
            <w:tcW w:w="165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начала проведения проверки</w:t>
            </w:r>
            <w:hyperlink r:id="rId177" w:anchor="block_51111" w:history="1">
              <w:r w:rsidRPr="00D41A0D">
                <w:rPr>
                  <w:rFonts w:ascii="Times New Roman" w:eastAsia="Times New Roman" w:hAnsi="Times New Roman" w:cs="Times New Roman"/>
                  <w:color w:val="0000FF"/>
                  <w:sz w:val="24"/>
                  <w:szCs w:val="24"/>
                  <w:u w:val="single"/>
                  <w:lang w:eastAsia="ru-RU"/>
                </w:rPr>
                <w:t>*</w:t>
              </w:r>
            </w:hyperlink>
          </w:p>
        </w:tc>
        <w:tc>
          <w:tcPr>
            <w:tcW w:w="220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 проведения плановой проверки рабочих дней</w:t>
            </w:r>
          </w:p>
        </w:tc>
      </w:tr>
      <w:tr w:rsidR="00DD38A9" w:rsidRPr="00D41A0D" w:rsidTr="00D75FEF">
        <w:trPr>
          <w:tblCellSpacing w:w="15" w:type="dxa"/>
        </w:trPr>
        <w:tc>
          <w:tcPr>
            <w:tcW w:w="79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29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333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Указывается календарный месяц начала проведения проверки.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6</w:t>
      </w:r>
      <w:r w:rsidRPr="00D41A0D">
        <w:rPr>
          <w:rFonts w:ascii="Times New Roman" w:eastAsia="Times New Roman" w:hAnsi="Times New Roman" w:cs="Times New Roman"/>
          <w:sz w:val="24"/>
          <w:szCs w:val="24"/>
          <w:lang w:eastAsia="ru-RU"/>
        </w:rPr>
        <w:br/>
        <w:t xml:space="preserve">к </w:t>
      </w:r>
      <w:hyperlink r:id="rId178"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79" w:anchor="block_1030" w:history="1">
        <w:r w:rsidRPr="00D41A0D">
          <w:rPr>
            <w:rFonts w:ascii="Times New Roman" w:eastAsia="Times New Roman" w:hAnsi="Times New Roman" w:cs="Times New Roman"/>
            <w:color w:val="0000FF"/>
            <w:sz w:val="24"/>
            <w:szCs w:val="24"/>
            <w:u w:val="single"/>
            <w:lang w:eastAsia="ru-RU"/>
          </w:rPr>
          <w:t>п.30</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 чрезвычайным</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ситуациям и ликвидации последствий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 и адрес места его нахождения)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Утверждаю</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(должность, звание, фамилия и инициалы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начальника органа ГПН)</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"_____"__________________20___ 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Ежегодный план</w:t>
      </w:r>
      <w:r w:rsidRPr="00D41A0D">
        <w:rPr>
          <w:rFonts w:ascii="Times New Roman" w:eastAsia="Times New Roman" w:hAnsi="Times New Roman" w:cs="Times New Roman"/>
          <w:sz w:val="24"/>
          <w:szCs w:val="24"/>
          <w:lang w:eastAsia="ru-RU"/>
        </w:rPr>
        <w:br/>
        <w:t>проведения плановых проверок объектов защиты, правообладателями которых являются граждане, не являющиеся индивидуальными предпринимателями (за исключением объектов защиты - жилых помещений) на 20____ год</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5255" w:type="dxa"/>
        <w:tblCellSpacing w:w="15" w:type="dxa"/>
        <w:tblCellMar>
          <w:top w:w="15" w:type="dxa"/>
          <w:left w:w="15" w:type="dxa"/>
          <w:bottom w:w="15" w:type="dxa"/>
          <w:right w:w="15" w:type="dxa"/>
        </w:tblCellMar>
        <w:tblLook w:val="04A0" w:firstRow="1" w:lastRow="0" w:firstColumn="1" w:lastColumn="0" w:noHBand="0" w:noVBand="1"/>
      </w:tblPr>
      <w:tblGrid>
        <w:gridCol w:w="849"/>
        <w:gridCol w:w="2255"/>
        <w:gridCol w:w="3102"/>
        <w:gridCol w:w="2148"/>
        <w:gridCol w:w="2029"/>
        <w:gridCol w:w="2295"/>
        <w:gridCol w:w="2577"/>
      </w:tblGrid>
      <w:tr w:rsidR="00DD38A9" w:rsidRPr="00D41A0D" w:rsidTr="00D75FEF">
        <w:trPr>
          <w:tblCellSpacing w:w="15" w:type="dxa"/>
        </w:trPr>
        <w:tc>
          <w:tcPr>
            <w:tcW w:w="810"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N п/п</w:t>
            </w:r>
          </w:p>
        </w:tc>
        <w:tc>
          <w:tcPr>
            <w:tcW w:w="223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и адрес места нахождения объекта защиты</w:t>
            </w:r>
          </w:p>
        </w:tc>
        <w:tc>
          <w:tcPr>
            <w:tcW w:w="309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физического лица-правообладателя объекта защиты, деятельность которого подлежит проверке</w:t>
            </w:r>
          </w:p>
        </w:tc>
        <w:tc>
          <w:tcPr>
            <w:tcW w:w="213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Цель проведения проверки</w:t>
            </w:r>
          </w:p>
        </w:tc>
        <w:tc>
          <w:tcPr>
            <w:tcW w:w="201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 проведения проверки</w:t>
            </w:r>
          </w:p>
        </w:tc>
        <w:tc>
          <w:tcPr>
            <w:tcW w:w="228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начала проведения проверки</w:t>
            </w:r>
            <w:hyperlink r:id="rId180" w:anchor="block_61111" w:history="1">
              <w:r w:rsidRPr="00D41A0D">
                <w:rPr>
                  <w:rFonts w:ascii="Times New Roman" w:eastAsia="Times New Roman" w:hAnsi="Times New Roman" w:cs="Times New Roman"/>
                  <w:color w:val="0000FF"/>
                  <w:sz w:val="24"/>
                  <w:szCs w:val="24"/>
                  <w:u w:val="single"/>
                  <w:lang w:eastAsia="ru-RU"/>
                </w:rPr>
                <w:t>*</w:t>
              </w:r>
            </w:hyperlink>
          </w:p>
        </w:tc>
        <w:tc>
          <w:tcPr>
            <w:tcW w:w="255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 проведения плановой проверки рабочих дней</w:t>
            </w:r>
          </w:p>
        </w:tc>
      </w:tr>
      <w:tr w:rsidR="00DD38A9" w:rsidRPr="00D41A0D" w:rsidTr="00D75FEF">
        <w:trPr>
          <w:tblCellSpacing w:w="15" w:type="dxa"/>
        </w:trPr>
        <w:tc>
          <w:tcPr>
            <w:tcW w:w="81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after="240"/>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309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213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255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Указывается календарный месяц начала проведения проверки.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7</w:t>
      </w:r>
      <w:r w:rsidRPr="00D41A0D">
        <w:rPr>
          <w:rFonts w:ascii="Times New Roman" w:eastAsia="Times New Roman" w:hAnsi="Times New Roman" w:cs="Times New Roman"/>
          <w:sz w:val="24"/>
          <w:szCs w:val="24"/>
          <w:lang w:eastAsia="ru-RU"/>
        </w:rPr>
        <w:br/>
        <w:t xml:space="preserve">к </w:t>
      </w:r>
      <w:hyperlink r:id="rId181"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82" w:anchor="block_1032" w:history="1">
        <w:r w:rsidRPr="00D41A0D">
          <w:rPr>
            <w:rFonts w:ascii="Times New Roman" w:eastAsia="Times New Roman" w:hAnsi="Times New Roman" w:cs="Times New Roman"/>
            <w:color w:val="0000FF"/>
            <w:sz w:val="24"/>
            <w:szCs w:val="24"/>
            <w:u w:val="single"/>
            <w:lang w:eastAsia="ru-RU"/>
          </w:rPr>
          <w:t>п.32</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Министерство Российской Федерации по делам гражданской обороны, чрезвычайным ситуациям и ликвидации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последствий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 и адрес места его нахождения)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Утверждаю</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(должность, звание, фамилия и инициалы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непосредственного начальника)</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"_____"__________________20___ 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План-график государственного инспектора по пожарному надзору осуществления государственной функции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на_________________20_____г.</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(месяц)</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(Должность, звание, фамилия и инициалы государственного инспектора по пожарному надзору)</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5270" w:type="dxa"/>
        <w:tblCellSpacing w:w="15" w:type="dxa"/>
        <w:tblCellMar>
          <w:top w:w="15" w:type="dxa"/>
          <w:left w:w="15" w:type="dxa"/>
          <w:bottom w:w="15" w:type="dxa"/>
          <w:right w:w="15" w:type="dxa"/>
        </w:tblCellMar>
        <w:tblLook w:val="04A0" w:firstRow="1" w:lastRow="0" w:firstColumn="1" w:lastColumn="0" w:noHBand="0" w:noVBand="1"/>
      </w:tblPr>
      <w:tblGrid>
        <w:gridCol w:w="594"/>
        <w:gridCol w:w="1538"/>
        <w:gridCol w:w="3800"/>
        <w:gridCol w:w="1934"/>
        <w:gridCol w:w="1449"/>
        <w:gridCol w:w="1939"/>
        <w:gridCol w:w="1960"/>
        <w:gridCol w:w="2056"/>
      </w:tblGrid>
      <w:tr w:rsidR="00DD38A9" w:rsidRPr="00D41A0D" w:rsidTr="00D75FEF">
        <w:trPr>
          <w:tblCellSpacing w:w="15" w:type="dxa"/>
        </w:trPr>
        <w:tc>
          <w:tcPr>
            <w:tcW w:w="555"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 п/п</w:t>
            </w:r>
          </w:p>
        </w:tc>
        <w:tc>
          <w:tcPr>
            <w:tcW w:w="151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 (-а) места нахождения органа власти объекта (- ов) защиты</w:t>
            </w:r>
          </w:p>
        </w:tc>
        <w:tc>
          <w:tcPr>
            <w:tcW w:w="382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органа власти, объекта защиты юридического(их) лица(-иц), индивидуального(-ых) предпринимателя(-ей), физического лица-правообладателя, в отношении которых проводится проверка</w:t>
            </w:r>
          </w:p>
        </w:tc>
        <w:tc>
          <w:tcPr>
            <w:tcW w:w="192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 проведения проверки (плановая, внеплановая)</w:t>
            </w:r>
          </w:p>
        </w:tc>
        <w:tc>
          <w:tcPr>
            <w:tcW w:w="142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проведения проверки</w:t>
            </w:r>
          </w:p>
        </w:tc>
        <w:tc>
          <w:tcPr>
            <w:tcW w:w="192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Отметка о выполнении с указанием номера и даты распоряжения, акта проверки</w:t>
            </w:r>
          </w:p>
        </w:tc>
        <w:tc>
          <w:tcPr>
            <w:tcW w:w="195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Причины переноса выполнения проверки с указанием номера и даты документа</w:t>
            </w:r>
          </w:p>
        </w:tc>
        <w:tc>
          <w:tcPr>
            <w:tcW w:w="198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Отметка непосредственного начальника о принятии отчета об исполнении государственной функции</w:t>
            </w:r>
          </w:p>
        </w:tc>
      </w:tr>
      <w:tr w:rsidR="00DD38A9" w:rsidRPr="00D41A0D" w:rsidTr="00D75FEF">
        <w:trPr>
          <w:tblCellSpacing w:w="15" w:type="dxa"/>
        </w:trPr>
        <w:tc>
          <w:tcPr>
            <w:tcW w:w="55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51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382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192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42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192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195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198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"____"_________________20____г.            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(подпись государственного инспектора по пожарному надзору)</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83" w:anchor="block_1016"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приложение внесены изменения</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84" w:anchor="block_18000" w:history="1">
        <w:r w:rsidRPr="00D41A0D">
          <w:rPr>
            <w:rFonts w:ascii="Times New Roman" w:eastAsia="Times New Roman" w:hAnsi="Times New Roman" w:cs="Times New Roman"/>
            <w:color w:val="0000FF"/>
            <w:sz w:val="24"/>
            <w:szCs w:val="24"/>
            <w:u w:val="single"/>
            <w:lang w:eastAsia="ru-RU"/>
          </w:rPr>
          <w:t>См. текст приложения в предыдущей редакции</w:t>
        </w:r>
      </w:hyperlink>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8</w:t>
      </w:r>
      <w:r w:rsidRPr="00D41A0D">
        <w:rPr>
          <w:rFonts w:ascii="Times New Roman" w:eastAsia="Times New Roman" w:hAnsi="Times New Roman" w:cs="Times New Roman"/>
          <w:sz w:val="24"/>
          <w:szCs w:val="24"/>
          <w:lang w:eastAsia="ru-RU"/>
        </w:rPr>
        <w:br/>
        <w:t xml:space="preserve">к </w:t>
      </w:r>
      <w:hyperlink r:id="rId185"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 (п. 38)</w:t>
        </w:r>
      </w:hyperlink>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Блок-схема проведения проверки</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С изменениями и дополнениями от: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Предъявление распоряжения о     |                                      |  Вручение одного экземпляра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проведении проверки и служебных   | /---------------------------------\  |акта с копиями приложений лицу|</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удостоверений уполномоченными    | |  Направление акта посредством   |  |  - правообладателю объекта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должностными лицами лицу -      | | почтовой связи с уведомлением о |  | защиты, в отношении которого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правообладателю объекта защиты, в  | |            вручении             |  |     проводится проверка,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отношении которого проводится    | \---------------------------------/  | руководителю органа власти,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|проверка, руководителю органа власти,|                                  </w:t>
      </w:r>
      <w:r w:rsidRPr="00D41A0D">
        <w:rPr>
          <w:rFonts w:ascii="Courier New" w:eastAsia="Times New Roman" w:hAnsi="Courier New" w:cs="Courier New"/>
          <w:lang w:eastAsia="ru-RU"/>
        </w:rPr>
        <w:noBreakHyphen/>
        <w:t xml:space="preserve">   |    либо их уполномоченным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|либо их уполномоченным представителям|                                  |   |        представителям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Нарушений обязательных    | |                   </w:t>
      </w:r>
      <w:r w:rsidRPr="00D41A0D">
        <w:rPr>
          <w:rFonts w:ascii="Courier New" w:eastAsia="Times New Roman" w:hAnsi="Courier New" w:cs="Courier New"/>
          <w:lang w:eastAsia="ru-RU"/>
        </w:rPr>
        <w:noBreakHyphen/>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требований пожарной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безопасности и иных      | |   |     Ознакомление с актом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|правонарушений не установлено | \---|   правообладателя объекта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Выездная проверка      |    \------------------------------/     | защиты, его представителя, 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noBreakHyphen/>
        <w:t xml:space="preserve">                     \---------\ | также лиц, присутствовавших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 |   при проведении проверки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 Осуществление производства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|по делу об административном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|Проведение проверки согласно предмету|--/ | |       правонарушении       ||                 </w:t>
      </w:r>
      <w:r w:rsidRPr="00D41A0D">
        <w:rPr>
          <w:rFonts w:ascii="Courier New" w:eastAsia="Times New Roman" w:hAnsi="Courier New" w:cs="Courier New"/>
          <w:lang w:eastAsia="ru-RU"/>
        </w:rPr>
        <w:noBreakHyphen/>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проводимого мероприятия по надзору, |    | |     (</w:t>
      </w:r>
      <w:hyperlink r:id="rId186" w:anchor="block_11010" w:history="1">
        <w:r w:rsidRPr="00D41A0D">
          <w:rPr>
            <w:rFonts w:ascii="Courier New" w:eastAsia="Times New Roman" w:hAnsi="Courier New" w:cs="Courier New"/>
            <w:color w:val="0000FF"/>
            <w:u w:val="single"/>
            <w:lang w:eastAsia="ru-RU"/>
          </w:rPr>
          <w:t>приложение N 10</w:t>
        </w:r>
      </w:hyperlink>
      <w:r w:rsidRPr="00D41A0D">
        <w:rPr>
          <w:rFonts w:ascii="Courier New" w:eastAsia="Times New Roman" w:hAnsi="Courier New" w:cs="Courier New"/>
          <w:lang w:eastAsia="ru-RU"/>
        </w:rPr>
        <w:t>)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указанному в распоряжении      |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noBreakHyphen/>
        <w:t xml:space="preserve">                           | |   Запись должностного лица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органа ГПН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Наличие только тех    || |   в журнале учета проверок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нарушений (при      || |         проверяемого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внеплановой проверке),  || |             лица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которые уже были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Осуществление необходимых  |       |   ||предписаны к устранению в||                 </w:t>
      </w:r>
      <w:r w:rsidRPr="00D41A0D">
        <w:rPr>
          <w:rFonts w:ascii="Courier New" w:eastAsia="Times New Roman" w:hAnsi="Courier New" w:cs="Courier New"/>
          <w:lang w:eastAsia="ru-RU"/>
        </w:rPr>
        <w:noBreakHyphen/>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исследований (испытаний),  |-------/   ||   предыдущей плановой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экспертиз            |           ||        проверке         |\-|    Составление акта по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результатам проведенной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noBreakHyphen/>
        <w:t xml:space="preserve">              |    |          проверки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noBreakHyphen/>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Установление достаточных   |             |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|данных, указывающих на наличие|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события правонарушения    ||  Возбуждение дела об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административном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xml:space="preserve">  |                              | |     правонарушении     |   |   Выдача предписаний об устранении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нарушений обязательных требований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пожарной безопасности и (или)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|предписания о проведении мероприятий в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отношении реализуемой продукции, не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|соответствующей требованиям технических|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Направление информации в иные органы        |----------|              регламентов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государственного надзора (контроля) о выявленных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правонарушениях, по которым органы ГПН не вправе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осуществлять производство в порядке, определенном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hyperlink r:id="rId187" w:history="1">
        <w:r w:rsidRPr="00D41A0D">
          <w:rPr>
            <w:rFonts w:ascii="Courier New" w:eastAsia="Times New Roman" w:hAnsi="Courier New" w:cs="Courier New"/>
            <w:color w:val="0000FF"/>
            <w:u w:val="single"/>
            <w:lang w:eastAsia="ru-RU"/>
          </w:rPr>
          <w:t>КоАП</w:t>
        </w:r>
      </w:hyperlink>
      <w:r w:rsidRPr="00D41A0D">
        <w:rPr>
          <w:rFonts w:ascii="Courier New" w:eastAsia="Times New Roman" w:hAnsi="Courier New" w:cs="Courier New"/>
          <w:lang w:eastAsia="ru-RU"/>
        </w:rPr>
        <w:t xml:space="preserve"> РФ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9</w:t>
      </w:r>
      <w:r w:rsidRPr="00D41A0D">
        <w:rPr>
          <w:rFonts w:ascii="Times New Roman" w:eastAsia="Times New Roman" w:hAnsi="Times New Roman" w:cs="Times New Roman"/>
          <w:sz w:val="24"/>
          <w:szCs w:val="24"/>
          <w:lang w:eastAsia="ru-RU"/>
        </w:rPr>
        <w:br/>
        <w:t xml:space="preserve">к </w:t>
      </w:r>
      <w:hyperlink r:id="rId188"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89" w:anchor="block_1053" w:history="1">
        <w:r w:rsidRPr="00D41A0D">
          <w:rPr>
            <w:rFonts w:ascii="Times New Roman" w:eastAsia="Times New Roman" w:hAnsi="Times New Roman" w:cs="Times New Roman"/>
            <w:color w:val="0000FF"/>
            <w:sz w:val="24"/>
            <w:szCs w:val="24"/>
            <w:u w:val="single"/>
            <w:lang w:eastAsia="ru-RU"/>
          </w:rPr>
          <w:t>п. 53</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(указывается адрес места нахождения органа государственного пожарного</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надзора)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Контрольно-наблюдательное дело N 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о противопожарном состоянии объекта защиты (органа власти)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Начато: "___"______________20__г.</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Окончено: "___"____________20__г.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На________листах.</w:t>
      </w: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10</w:t>
      </w:r>
      <w:r w:rsidRPr="00D41A0D">
        <w:rPr>
          <w:rFonts w:ascii="Times New Roman" w:eastAsia="Times New Roman" w:hAnsi="Times New Roman" w:cs="Times New Roman"/>
          <w:sz w:val="24"/>
          <w:szCs w:val="24"/>
          <w:lang w:eastAsia="ru-RU"/>
        </w:rPr>
        <w:br/>
        <w:t xml:space="preserve">к </w:t>
      </w:r>
      <w:hyperlink r:id="rId190"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91" w:anchor="block_1061" w:history="1">
        <w:r w:rsidRPr="00D41A0D">
          <w:rPr>
            <w:rFonts w:ascii="Times New Roman" w:eastAsia="Times New Roman" w:hAnsi="Times New Roman" w:cs="Times New Roman"/>
            <w:color w:val="0000FF"/>
            <w:sz w:val="24"/>
            <w:szCs w:val="24"/>
            <w:u w:val="single"/>
            <w:lang w:eastAsia="ru-RU"/>
          </w:rPr>
          <w:t>п. 61</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Блок-схема производства по делу об административном правонарушении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2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0"/>
        <w:gridCol w:w="3641"/>
        <w:gridCol w:w="4014"/>
        <w:gridCol w:w="2535"/>
      </w:tblGrid>
      <w:tr w:rsidR="00DD38A9" w:rsidRPr="00D41A0D" w:rsidTr="00D75FEF">
        <w:trPr>
          <w:tblCellSpacing w:w="15" w:type="dxa"/>
        </w:trPr>
        <w:tc>
          <w:tcPr>
            <w:tcW w:w="5050" w:type="pct"/>
            <w:gridSpan w:val="4"/>
            <w:tcBorders>
              <w:top w:val="outset" w:sz="6" w:space="0" w:color="auto"/>
              <w:left w:val="outset" w:sz="6" w:space="0" w:color="auto"/>
              <w:bottom w:val="outset" w:sz="6" w:space="0" w:color="auto"/>
              <w:right w:val="outset" w:sz="6" w:space="0" w:color="auto"/>
            </w:tcBorders>
            <w:hideMark/>
          </w:tcPr>
          <w:p w:rsidR="00DD38A9" w:rsidRPr="00D41A0D" w:rsidRDefault="00DD38A9" w:rsidP="00D75FEF">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Возбуждение дела об административном правонарушении</w:t>
            </w:r>
          </w:p>
        </w:tc>
      </w:tr>
      <w:tr w:rsidR="00DD38A9" w:rsidRPr="00D41A0D" w:rsidTr="00D75FEF">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DD38A9" w:rsidRPr="00D41A0D" w:rsidRDefault="00DD38A9" w:rsidP="00D75FEF">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Составление</w:t>
            </w:r>
            <w:r w:rsidRPr="00D41A0D">
              <w:rPr>
                <w:rFonts w:ascii="Times New Roman" w:eastAsia="Times New Roman" w:hAnsi="Times New Roman" w:cs="Times New Roman"/>
                <w:sz w:val="24"/>
                <w:szCs w:val="24"/>
                <w:lang w:eastAsia="ru-RU"/>
              </w:rPr>
              <w:br/>
              <w:t>протокола об</w:t>
            </w:r>
            <w:r w:rsidRPr="00D41A0D">
              <w:rPr>
                <w:rFonts w:ascii="Times New Roman" w:eastAsia="Times New Roman" w:hAnsi="Times New Roman" w:cs="Times New Roman"/>
                <w:sz w:val="24"/>
                <w:szCs w:val="24"/>
                <w:lang w:eastAsia="ru-RU"/>
              </w:rPr>
              <w:br/>
              <w:t>административном</w:t>
            </w:r>
            <w:r w:rsidRPr="00D41A0D">
              <w:rPr>
                <w:rFonts w:ascii="Times New Roman" w:eastAsia="Times New Roman" w:hAnsi="Times New Roman" w:cs="Times New Roman"/>
                <w:sz w:val="24"/>
                <w:szCs w:val="24"/>
                <w:lang w:eastAsia="ru-RU"/>
              </w:rPr>
              <w:br/>
              <w:t>правонарушении</w:t>
            </w:r>
          </w:p>
        </w:tc>
        <w:tc>
          <w:tcPr>
            <w:tcW w:w="1450" w:type="pct"/>
            <w:tcBorders>
              <w:top w:val="outset" w:sz="6" w:space="0" w:color="auto"/>
              <w:left w:val="outset" w:sz="6" w:space="0" w:color="auto"/>
              <w:bottom w:val="outset" w:sz="6" w:space="0" w:color="auto"/>
              <w:right w:val="outset" w:sz="6" w:space="0" w:color="auto"/>
            </w:tcBorders>
            <w:hideMark/>
          </w:tcPr>
          <w:p w:rsidR="00DD38A9" w:rsidRPr="00D41A0D" w:rsidRDefault="00DD38A9" w:rsidP="00D75FEF">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Составление протокола о</w:t>
            </w:r>
            <w:r w:rsidRPr="00D41A0D">
              <w:rPr>
                <w:rFonts w:ascii="Times New Roman" w:eastAsia="Times New Roman" w:hAnsi="Times New Roman" w:cs="Times New Roman"/>
                <w:sz w:val="24"/>
                <w:szCs w:val="24"/>
                <w:lang w:eastAsia="ru-RU"/>
              </w:rPr>
              <w:br/>
              <w:t>применении меры обеспечения</w:t>
            </w:r>
            <w:r w:rsidRPr="00D41A0D">
              <w:rPr>
                <w:rFonts w:ascii="Times New Roman" w:eastAsia="Times New Roman" w:hAnsi="Times New Roman" w:cs="Times New Roman"/>
                <w:sz w:val="24"/>
                <w:szCs w:val="24"/>
                <w:lang w:eastAsia="ru-RU"/>
              </w:rPr>
              <w:br/>
              <w:t>производства по делу об</w:t>
            </w:r>
            <w:r w:rsidRPr="00D41A0D">
              <w:rPr>
                <w:rFonts w:ascii="Times New Roman" w:eastAsia="Times New Roman" w:hAnsi="Times New Roman" w:cs="Times New Roman"/>
                <w:sz w:val="24"/>
                <w:szCs w:val="24"/>
                <w:lang w:eastAsia="ru-RU"/>
              </w:rPr>
              <w:br/>
              <w:t>административном</w:t>
            </w:r>
            <w:r w:rsidRPr="00D41A0D">
              <w:rPr>
                <w:rFonts w:ascii="Times New Roman" w:eastAsia="Times New Roman" w:hAnsi="Times New Roman" w:cs="Times New Roman"/>
                <w:sz w:val="24"/>
                <w:szCs w:val="24"/>
                <w:lang w:eastAsia="ru-RU"/>
              </w:rPr>
              <w:br/>
              <w:t>правонарушении</w:t>
            </w:r>
          </w:p>
        </w:tc>
        <w:tc>
          <w:tcPr>
            <w:tcW w:w="1600" w:type="pct"/>
            <w:tcBorders>
              <w:top w:val="outset" w:sz="6" w:space="0" w:color="auto"/>
              <w:left w:val="outset" w:sz="6" w:space="0" w:color="auto"/>
              <w:bottom w:val="outset" w:sz="6" w:space="0" w:color="auto"/>
              <w:right w:val="outset" w:sz="6" w:space="0" w:color="auto"/>
            </w:tcBorders>
            <w:hideMark/>
          </w:tcPr>
          <w:p w:rsidR="00DD38A9" w:rsidRPr="00D41A0D" w:rsidRDefault="00DD38A9" w:rsidP="00D75FEF">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Вынесение определения о</w:t>
            </w:r>
            <w:r w:rsidRPr="00D41A0D">
              <w:rPr>
                <w:rFonts w:ascii="Times New Roman" w:eastAsia="Times New Roman" w:hAnsi="Times New Roman" w:cs="Times New Roman"/>
                <w:sz w:val="24"/>
                <w:szCs w:val="24"/>
                <w:lang w:eastAsia="ru-RU"/>
              </w:rPr>
              <w:br/>
              <w:t>возбуждение дела об</w:t>
            </w:r>
            <w:r w:rsidRPr="00D41A0D">
              <w:rPr>
                <w:rFonts w:ascii="Times New Roman" w:eastAsia="Times New Roman" w:hAnsi="Times New Roman" w:cs="Times New Roman"/>
                <w:sz w:val="24"/>
                <w:szCs w:val="24"/>
                <w:lang w:eastAsia="ru-RU"/>
              </w:rPr>
              <w:br/>
              <w:t>административном правонарушении</w:t>
            </w:r>
            <w:r w:rsidRPr="00D41A0D">
              <w:rPr>
                <w:rFonts w:ascii="Times New Roman" w:eastAsia="Times New Roman" w:hAnsi="Times New Roman" w:cs="Times New Roman"/>
                <w:sz w:val="24"/>
                <w:szCs w:val="24"/>
                <w:lang w:eastAsia="ru-RU"/>
              </w:rPr>
              <w:br/>
              <w:t>и проведении административного</w:t>
            </w:r>
            <w:r w:rsidRPr="00D41A0D">
              <w:rPr>
                <w:rFonts w:ascii="Times New Roman" w:eastAsia="Times New Roman" w:hAnsi="Times New Roman" w:cs="Times New Roman"/>
                <w:sz w:val="24"/>
                <w:szCs w:val="24"/>
                <w:lang w:eastAsia="ru-RU"/>
              </w:rPr>
              <w:br/>
              <w:t>расследования</w:t>
            </w:r>
          </w:p>
        </w:tc>
        <w:tc>
          <w:tcPr>
            <w:tcW w:w="1000" w:type="pct"/>
            <w:tcBorders>
              <w:top w:val="outset" w:sz="6" w:space="0" w:color="auto"/>
              <w:left w:val="outset" w:sz="6" w:space="0" w:color="auto"/>
              <w:bottom w:val="outset" w:sz="6" w:space="0" w:color="auto"/>
              <w:right w:val="outset" w:sz="6" w:space="0" w:color="auto"/>
            </w:tcBorders>
            <w:hideMark/>
          </w:tcPr>
          <w:p w:rsidR="00DD38A9" w:rsidRPr="00D41A0D" w:rsidRDefault="00DD38A9" w:rsidP="00D75FEF">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Оформление</w:t>
            </w:r>
            <w:r w:rsidRPr="00D41A0D">
              <w:rPr>
                <w:rFonts w:ascii="Times New Roman" w:eastAsia="Times New Roman" w:hAnsi="Times New Roman" w:cs="Times New Roman"/>
                <w:sz w:val="24"/>
                <w:szCs w:val="24"/>
                <w:lang w:eastAsia="ru-RU"/>
              </w:rPr>
              <w:br/>
              <w:t>предупреждения на</w:t>
            </w:r>
            <w:r w:rsidRPr="00D41A0D">
              <w:rPr>
                <w:rFonts w:ascii="Times New Roman" w:eastAsia="Times New Roman" w:hAnsi="Times New Roman" w:cs="Times New Roman"/>
                <w:sz w:val="24"/>
                <w:szCs w:val="24"/>
                <w:lang w:eastAsia="ru-RU"/>
              </w:rPr>
              <w:br/>
              <w:t>месте совершения</w:t>
            </w:r>
            <w:r w:rsidRPr="00D41A0D">
              <w:rPr>
                <w:rFonts w:ascii="Times New Roman" w:eastAsia="Times New Roman" w:hAnsi="Times New Roman" w:cs="Times New Roman"/>
                <w:sz w:val="24"/>
                <w:szCs w:val="24"/>
                <w:lang w:eastAsia="ru-RU"/>
              </w:rPr>
              <w:br/>
              <w:t>правонарушения</w:t>
            </w:r>
          </w:p>
        </w:tc>
      </w:tr>
    </w:tbl>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softHyphen/>
        <w:t xml:space="preserve">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Направление   |  |  Составление протокола об   |   | |  Получение должностным лицом, составившим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|протокола и иных|-|      административном       |--/ |протокол об административном правонарушении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|материалов дела |  |       правонарушении        |     |   копии постановления судьи о назначении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|для рассмотрения|  \-----------------------------/     |        административного наказания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Судебный орган        |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softHyphen/>
        <w:t xml:space="preserve">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softHyphen/>
        <w:t xml:space="preserve">          |     | Оформление и выдача предписаний об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  устранении нарушений требований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|Должностное лицо| |  Иное решение,  || |      Вынесение     |  |       пожарной безопасности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органа ГПН   | | предусмотренное || |   постановления о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|законодательством|| |     назначении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административного |                   |   Вручение копии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наказания     |                   |  постановления по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делу об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административном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правонарушении 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  правонарушении 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Процесс подготовки к    | | Передача материалов дела по |  |  Иной орган  | | выдача экземпляра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|рассмотрению и рассмотрение || подведомственности или для  |-|административ-| |   предписаний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дела об административном  | | назначения наказания иного  |  |ной юрисдикции|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правонарушении при     | |            вида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xml:space="preserve">| отсутствии обстоятельств,  | |                             |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softHyphen/>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препятствующих для его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рассмотрения        |  /-------------------------\     |     Оформление и выдача предписаний по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\------------------------------|Вынесение постановления о|     |устранению нарушений обязательных требований|</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назначении        |----|    пожарной безопасности, о проведении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административного    |     |    мероприятий по обеспечению пожарной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Вынесение постановления о  |  |        наказания        |     |    безопасности на объектах защиты и по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|прекращении производства по |  \-------------------------/     |предотвращению угрозы возникновения пожара 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делу об административном  |                                  |    о проведении мероприятий в отношении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правонарушении       |                                  | реализуемой продукции, не соответствующей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требованиям технических регламентов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11</w:t>
      </w:r>
      <w:r w:rsidRPr="00D41A0D">
        <w:rPr>
          <w:rFonts w:ascii="Times New Roman" w:eastAsia="Times New Roman" w:hAnsi="Times New Roman" w:cs="Times New Roman"/>
          <w:sz w:val="24"/>
          <w:szCs w:val="24"/>
          <w:lang w:eastAsia="ru-RU"/>
        </w:rPr>
        <w:br/>
        <w:t xml:space="preserve">к </w:t>
      </w:r>
      <w:hyperlink r:id="rId192"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93" w:anchor="block_1062" w:history="1">
        <w:r w:rsidRPr="00D41A0D">
          <w:rPr>
            <w:rFonts w:ascii="Times New Roman" w:eastAsia="Times New Roman" w:hAnsi="Times New Roman" w:cs="Times New Roman"/>
            <w:color w:val="0000FF"/>
            <w:sz w:val="24"/>
            <w:szCs w:val="24"/>
            <w:u w:val="single"/>
            <w:lang w:eastAsia="ru-RU"/>
          </w:rPr>
          <w:t>п. 62</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(указывается адрес места нахождения органа государственного пожарного</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надзора)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Журнал</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учета дел об административных правонарушениях и представлений</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об устранении причин и условий, способствовавших совершению</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административного правонарушения</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 "___"_______________20___г.</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 "___"_____________20___г.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На________листах</w:t>
      </w:r>
      <w:hyperlink r:id="rId194" w:anchor="block_110111" w:history="1">
        <w:r w:rsidRPr="00D41A0D">
          <w:rPr>
            <w:rFonts w:ascii="Courier New" w:eastAsia="Times New Roman" w:hAnsi="Courier New" w:cs="Courier New"/>
            <w:color w:val="0000FF"/>
            <w:u w:val="single"/>
            <w:lang w:eastAsia="ru-RU"/>
          </w:rPr>
          <w:t>*</w:t>
        </w:r>
      </w:hyperlink>
      <w:r w:rsidRPr="00D41A0D">
        <w:rPr>
          <w:rFonts w:ascii="Courier New" w:eastAsia="Times New Roman" w:hAnsi="Courier New" w:cs="Courier New"/>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29"/>
        <w:gridCol w:w="1449"/>
        <w:gridCol w:w="2036"/>
        <w:gridCol w:w="981"/>
        <w:gridCol w:w="1609"/>
        <w:gridCol w:w="1574"/>
        <w:gridCol w:w="1981"/>
        <w:gridCol w:w="1612"/>
      </w:tblGrid>
      <w:tr w:rsidR="00DD38A9" w:rsidRPr="00D41A0D" w:rsidTr="00D75FEF">
        <w:trPr>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N п/п</w:t>
            </w:r>
          </w:p>
        </w:tc>
        <w:tc>
          <w:tcPr>
            <w:tcW w:w="150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регистрации и N документа (указывается вид документа: протокол или определение)</w:t>
            </w:r>
          </w:p>
        </w:tc>
        <w:tc>
          <w:tcPr>
            <w:tcW w:w="154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 привлечения к административной ответственности (указывается статья и часть статьи Кодекса Российской Федерации об административных правонарушениях)</w:t>
            </w:r>
          </w:p>
        </w:tc>
        <w:tc>
          <w:tcPr>
            <w:tcW w:w="112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Кто и когда составил</w:t>
            </w:r>
          </w:p>
        </w:tc>
        <w:tc>
          <w:tcPr>
            <w:tcW w:w="136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Должность, фамилия, имя, отчество лица, в отношении которого составлен протокол (наименование юридического лица)</w:t>
            </w:r>
          </w:p>
        </w:tc>
        <w:tc>
          <w:tcPr>
            <w:tcW w:w="124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объекта защиты, на котором допущено нарушение</w:t>
            </w:r>
          </w:p>
        </w:tc>
        <w:tc>
          <w:tcPr>
            <w:tcW w:w="124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Кем и когда рассмотрено административное дело, результат рассмотрения</w:t>
            </w:r>
          </w:p>
        </w:tc>
        <w:tc>
          <w:tcPr>
            <w:tcW w:w="117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постановления и дата его вынесения</w:t>
            </w:r>
          </w:p>
        </w:tc>
      </w:tr>
      <w:tr w:rsidR="00DD38A9" w:rsidRPr="00D41A0D" w:rsidTr="00D75FEF">
        <w:trPr>
          <w:tblCellSpacing w:w="15" w:type="dxa"/>
        </w:trPr>
        <w:tc>
          <w:tcPr>
            <w:tcW w:w="84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50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154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112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36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117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r>
      <w:tr w:rsidR="00DD38A9" w:rsidRPr="00D41A0D" w:rsidTr="00D75FEF">
        <w:trPr>
          <w:tblCellSpacing w:w="15" w:type="dxa"/>
        </w:trPr>
        <w:tc>
          <w:tcPr>
            <w:tcW w:w="84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2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7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r w:rsidR="00DD38A9" w:rsidRPr="00D41A0D" w:rsidTr="00D75FEF">
        <w:trPr>
          <w:tblCellSpacing w:w="15" w:type="dxa"/>
        </w:trPr>
        <w:tc>
          <w:tcPr>
            <w:tcW w:w="84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2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7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r w:rsidR="00DD38A9" w:rsidRPr="00D41A0D" w:rsidTr="00D75FEF">
        <w:trPr>
          <w:tblCellSpacing w:w="15" w:type="dxa"/>
        </w:trPr>
        <w:tc>
          <w:tcPr>
            <w:tcW w:w="840"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2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7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tbl>
      <w:tblPr>
        <w:tblW w:w="10230" w:type="dxa"/>
        <w:tblCellSpacing w:w="15" w:type="dxa"/>
        <w:tblCellMar>
          <w:top w:w="15" w:type="dxa"/>
          <w:left w:w="15" w:type="dxa"/>
          <w:bottom w:w="15" w:type="dxa"/>
          <w:right w:w="15" w:type="dxa"/>
        </w:tblCellMar>
        <w:tblLook w:val="04A0" w:firstRow="1" w:lastRow="0" w:firstColumn="1" w:lastColumn="0" w:noHBand="0" w:noVBand="1"/>
      </w:tblPr>
      <w:tblGrid>
        <w:gridCol w:w="1627"/>
        <w:gridCol w:w="1859"/>
        <w:gridCol w:w="1593"/>
        <w:gridCol w:w="1529"/>
        <w:gridCol w:w="1574"/>
        <w:gridCol w:w="1574"/>
        <w:gridCol w:w="1574"/>
        <w:gridCol w:w="1560"/>
      </w:tblGrid>
      <w:tr w:rsidR="00DD38A9" w:rsidRPr="00D41A0D" w:rsidTr="00D75FEF">
        <w:trPr>
          <w:tblCellSpacing w:w="15" w:type="dxa"/>
        </w:trPr>
        <w:tc>
          <w:tcPr>
            <w:tcW w:w="1095"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вручения (направления) постановления</w:t>
            </w:r>
          </w:p>
        </w:tc>
        <w:tc>
          <w:tcPr>
            <w:tcW w:w="136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направления постановления для принудительного исполнения, куда направлено и исходящий номер</w:t>
            </w:r>
          </w:p>
        </w:tc>
        <w:tc>
          <w:tcPr>
            <w:tcW w:w="114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Кем и когда исполнено постановление</w:t>
            </w:r>
          </w:p>
        </w:tc>
        <w:tc>
          <w:tcPr>
            <w:tcW w:w="121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Обжалование (определение) и решение по жалобе (протесту), дата</w:t>
            </w:r>
          </w:p>
        </w:tc>
        <w:tc>
          <w:tcPr>
            <w:tcW w:w="121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Кто и когда составил представление</w:t>
            </w:r>
          </w:p>
        </w:tc>
        <w:tc>
          <w:tcPr>
            <w:tcW w:w="123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Кому направлено представление</w:t>
            </w:r>
          </w:p>
        </w:tc>
        <w:tc>
          <w:tcPr>
            <w:tcW w:w="121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получения ответа на представление</w:t>
            </w:r>
          </w:p>
        </w:tc>
        <w:tc>
          <w:tcPr>
            <w:tcW w:w="154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Примечание (отметка о привлекаемом лице - гражданин, должностное лицо, юридическое лицо)</w:t>
            </w:r>
          </w:p>
        </w:tc>
      </w:tr>
      <w:tr w:rsidR="00DD38A9" w:rsidRPr="00D41A0D" w:rsidTr="00D75FEF">
        <w:trPr>
          <w:tblCellSpacing w:w="15" w:type="dxa"/>
        </w:trPr>
        <w:tc>
          <w:tcPr>
            <w:tcW w:w="109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w:t>
            </w:r>
          </w:p>
        </w:tc>
        <w:tc>
          <w:tcPr>
            <w:tcW w:w="136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w:t>
            </w:r>
          </w:p>
        </w:tc>
        <w:tc>
          <w:tcPr>
            <w:tcW w:w="114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w:t>
            </w: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w:t>
            </w: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w:t>
            </w:r>
          </w:p>
        </w:tc>
        <w:tc>
          <w:tcPr>
            <w:tcW w:w="123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w:t>
            </w: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w:t>
            </w:r>
          </w:p>
        </w:tc>
        <w:tc>
          <w:tcPr>
            <w:tcW w:w="154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w:t>
            </w:r>
          </w:p>
        </w:tc>
      </w:tr>
      <w:tr w:rsidR="00DD38A9" w:rsidRPr="00D41A0D" w:rsidTr="00D75FEF">
        <w:trPr>
          <w:tblCellSpacing w:w="15" w:type="dxa"/>
        </w:trPr>
        <w:tc>
          <w:tcPr>
            <w:tcW w:w="109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4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r w:rsidR="00DD38A9" w:rsidRPr="00D41A0D" w:rsidTr="00D75FEF">
        <w:trPr>
          <w:tblCellSpacing w:w="15" w:type="dxa"/>
        </w:trPr>
        <w:tc>
          <w:tcPr>
            <w:tcW w:w="109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4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r w:rsidR="00DD38A9" w:rsidRPr="00D41A0D" w:rsidTr="00D75FEF">
        <w:trPr>
          <w:tblCellSpacing w:w="15" w:type="dxa"/>
        </w:trPr>
        <w:tc>
          <w:tcPr>
            <w:tcW w:w="109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14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12</w:t>
      </w:r>
      <w:r w:rsidRPr="00D41A0D">
        <w:rPr>
          <w:rFonts w:ascii="Times New Roman" w:eastAsia="Times New Roman" w:hAnsi="Times New Roman" w:cs="Times New Roman"/>
          <w:sz w:val="24"/>
          <w:szCs w:val="24"/>
          <w:lang w:eastAsia="ru-RU"/>
        </w:rPr>
        <w:br/>
        <w:t xml:space="preserve">к </w:t>
      </w:r>
      <w:hyperlink r:id="rId195"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96" w:anchor="block_1066" w:history="1">
        <w:r w:rsidRPr="00D41A0D">
          <w:rPr>
            <w:rFonts w:ascii="Times New Roman" w:eastAsia="Times New Roman" w:hAnsi="Times New Roman" w:cs="Times New Roman"/>
            <w:color w:val="0000FF"/>
            <w:sz w:val="24"/>
            <w:szCs w:val="24"/>
            <w:u w:val="single"/>
            <w:lang w:eastAsia="ru-RU"/>
          </w:rPr>
          <w:t>п. 66</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(указывается адрес места нахождения органа государственного пожарного</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надзора)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xml:space="preserve">             Учетная карточка личной консультации гражданина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N ______</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Дата проведения консультации___________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Консультацию проводил____________________________________________________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(должность, фамилия, имя, отчество (последнее - при наличии) лица,</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проводившего консультацию)</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Фамилия,   имя,      отчество      (последнее     -     при      наличии)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гражданина_______________________________________________________________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Документ, удостоверяющий личность гражданина_____________________________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Повторность: Да/Нет</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Количество обращений гражданина________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Краткое содержание консультации__________________________________________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Результаты консультации__________________________________________________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Направление в организацию________________________________________________</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(подпись лица, проводившего консультацию)</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13</w:t>
      </w:r>
      <w:r w:rsidRPr="00D41A0D">
        <w:rPr>
          <w:rFonts w:ascii="Times New Roman" w:eastAsia="Times New Roman" w:hAnsi="Times New Roman" w:cs="Times New Roman"/>
          <w:sz w:val="24"/>
          <w:szCs w:val="24"/>
          <w:lang w:eastAsia="ru-RU"/>
        </w:rPr>
        <w:br/>
        <w:t xml:space="preserve">к </w:t>
      </w:r>
      <w:hyperlink r:id="rId197"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98" w:anchor="block_1071" w:history="1">
        <w:r w:rsidRPr="00D41A0D">
          <w:rPr>
            <w:rFonts w:ascii="Times New Roman" w:eastAsia="Times New Roman" w:hAnsi="Times New Roman" w:cs="Times New Roman"/>
            <w:color w:val="0000FF"/>
            <w:sz w:val="24"/>
            <w:szCs w:val="24"/>
            <w:u w:val="single"/>
            <w:lang w:eastAsia="ru-RU"/>
          </w:rPr>
          <w:t>п. 71</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 стихийных бедствий</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(указывается адрес места нахождения органа государственного пожарного</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надзора)</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Журнал</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учета выданных заключений о соответствии (несоответствии) объекта защиты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требованиям пожарной безопасности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 "___"_______________20___г.</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 "___"_____________20___г.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На________листах</w:t>
      </w:r>
      <w:hyperlink r:id="rId199" w:anchor="block_131111" w:history="1">
        <w:r w:rsidRPr="00D41A0D">
          <w:rPr>
            <w:rFonts w:ascii="Courier New" w:eastAsia="Times New Roman" w:hAnsi="Courier New" w:cs="Courier New"/>
            <w:color w:val="0000FF"/>
            <w:u w:val="single"/>
            <w:lang w:eastAsia="ru-RU"/>
          </w:rPr>
          <w:t>*</w:t>
        </w:r>
      </w:hyperlink>
      <w:r w:rsidRPr="00D41A0D">
        <w:rPr>
          <w:rFonts w:ascii="Courier New" w:eastAsia="Times New Roman" w:hAnsi="Courier New" w:cs="Courier New"/>
          <w:lang w:eastAsia="ru-RU"/>
        </w:rPr>
        <w:t>.</w:t>
      </w:r>
    </w:p>
    <w:p w:rsidR="00DD38A9" w:rsidRPr="00D41A0D" w:rsidRDefault="00DD38A9" w:rsidP="00DD38A9">
      <w:pPr>
        <w:widowControl/>
        <w:autoSpaceDE/>
        <w:autoSpaceDN/>
        <w:adjustRightInd/>
        <w:spacing w:after="240"/>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29"/>
        <w:gridCol w:w="1966"/>
        <w:gridCol w:w="1503"/>
        <w:gridCol w:w="1270"/>
        <w:gridCol w:w="1287"/>
        <w:gridCol w:w="1377"/>
        <w:gridCol w:w="1491"/>
        <w:gridCol w:w="1451"/>
      </w:tblGrid>
      <w:tr w:rsidR="00DD38A9" w:rsidRPr="00D41A0D" w:rsidTr="00D75FEF">
        <w:trPr>
          <w:tblCellSpacing w:w="15" w:type="dxa"/>
        </w:trPr>
        <w:tc>
          <w:tcPr>
            <w:tcW w:w="825" w:type="dxa"/>
            <w:tcBorders>
              <w:top w:val="single" w:sz="6" w:space="0" w:color="000000"/>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 п/п</w:t>
            </w:r>
          </w:p>
        </w:tc>
        <w:tc>
          <w:tcPr>
            <w:tcW w:w="151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юридического лица (индивидуального предпринимателя) - правообладателя проверявшегося объекта защиты</w:t>
            </w:r>
          </w:p>
        </w:tc>
        <w:tc>
          <w:tcPr>
            <w:tcW w:w="126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 деятельности, на который выдано заключение</w:t>
            </w:r>
          </w:p>
        </w:tc>
        <w:tc>
          <w:tcPr>
            <w:tcW w:w="121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Исходящий номер акта и дата выдачи</w:t>
            </w:r>
          </w:p>
        </w:tc>
        <w:tc>
          <w:tcPr>
            <w:tcW w:w="139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Исходящий номер заключения и дата выдачи</w:t>
            </w:r>
          </w:p>
        </w:tc>
        <w:tc>
          <w:tcPr>
            <w:tcW w:w="124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Фамилия, инициалы исполнителя и его подпись</w:t>
            </w:r>
          </w:p>
        </w:tc>
        <w:tc>
          <w:tcPr>
            <w:tcW w:w="1230"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Соответствие (не соответствие) объекта защиты требованиям пожарной безопасности</w:t>
            </w:r>
          </w:p>
        </w:tc>
        <w:tc>
          <w:tcPr>
            <w:tcW w:w="1305" w:type="dxa"/>
            <w:tcBorders>
              <w:top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Подпись получившего заключение либо адрес, по которому направлено заключение</w:t>
            </w:r>
          </w:p>
        </w:tc>
      </w:tr>
      <w:tr w:rsidR="00DD38A9" w:rsidRPr="00D41A0D" w:rsidTr="00D75FEF">
        <w:trPr>
          <w:tblCellSpacing w:w="15" w:type="dxa"/>
        </w:trPr>
        <w:tc>
          <w:tcPr>
            <w:tcW w:w="82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51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126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39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1320" w:type="dxa"/>
            <w:tcBorders>
              <w:bottom w:val="single" w:sz="6" w:space="0" w:color="000000"/>
            </w:tcBorders>
            <w:hideMark/>
          </w:tcPr>
          <w:p w:rsidR="00DD38A9" w:rsidRPr="00D41A0D" w:rsidRDefault="00DD38A9" w:rsidP="00D75FEF">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r>
      <w:tr w:rsidR="00DD38A9" w:rsidRPr="00D41A0D" w:rsidTr="00D75FEF">
        <w:trPr>
          <w:tblCellSpacing w:w="15" w:type="dxa"/>
        </w:trPr>
        <w:tc>
          <w:tcPr>
            <w:tcW w:w="825" w:type="dxa"/>
            <w:tcBorders>
              <w:left w:val="single" w:sz="6" w:space="0" w:color="000000"/>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6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9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c>
          <w:tcPr>
            <w:tcW w:w="1320" w:type="dxa"/>
            <w:tcBorders>
              <w:bottom w:val="single" w:sz="6" w:space="0" w:color="000000"/>
            </w:tcBorders>
            <w:hideMark/>
          </w:tcPr>
          <w:p w:rsidR="00DD38A9" w:rsidRPr="00D41A0D" w:rsidRDefault="00DD38A9" w:rsidP="00D75FEF">
            <w:pPr>
              <w:widowControl/>
              <w:autoSpaceDE/>
              <w:autoSpaceDN/>
              <w:adjustRightInd/>
              <w:rPr>
                <w:rFonts w:ascii="Times New Roman" w:eastAsia="Times New Roman" w:hAnsi="Times New Roman" w:cs="Times New Roman"/>
                <w:sz w:val="24"/>
                <w:szCs w:val="24"/>
                <w:lang w:eastAsia="ru-RU"/>
              </w:rPr>
            </w:pPr>
          </w:p>
        </w:tc>
      </w:tr>
    </w:tbl>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00" w:anchor="block_1017"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приложение изложено в новой редакции</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01" w:anchor="block_11014" w:history="1">
        <w:r w:rsidRPr="00D41A0D">
          <w:rPr>
            <w:rFonts w:ascii="Times New Roman" w:eastAsia="Times New Roman" w:hAnsi="Times New Roman" w:cs="Times New Roman"/>
            <w:color w:val="0000FF"/>
            <w:sz w:val="24"/>
            <w:szCs w:val="24"/>
            <w:u w:val="single"/>
            <w:lang w:eastAsia="ru-RU"/>
          </w:rPr>
          <w:t>См. текст приложения в предыдущей редакции</w:t>
        </w:r>
      </w:hyperlink>
    </w:p>
    <w:p w:rsidR="00DD38A9" w:rsidRPr="00D41A0D" w:rsidRDefault="00DD38A9" w:rsidP="00DD38A9">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14</w:t>
      </w:r>
      <w:r w:rsidRPr="00D41A0D">
        <w:rPr>
          <w:rFonts w:ascii="Times New Roman" w:eastAsia="Times New Roman" w:hAnsi="Times New Roman" w:cs="Times New Roman"/>
          <w:sz w:val="24"/>
          <w:szCs w:val="24"/>
          <w:lang w:eastAsia="ru-RU"/>
        </w:rPr>
        <w:br/>
        <w:t>к Административному регламенту Министерства Российской Федерации</w:t>
      </w:r>
      <w:r w:rsidRPr="00D41A0D">
        <w:rPr>
          <w:rFonts w:ascii="Times New Roman" w:eastAsia="Times New Roman" w:hAnsi="Times New Roman" w:cs="Times New Roman"/>
          <w:sz w:val="24"/>
          <w:szCs w:val="24"/>
          <w:lang w:eastAsia="ru-RU"/>
        </w:rPr>
        <w:br/>
        <w:t>по делам гражданской обороны, чрезвычайным ситуациям</w:t>
      </w:r>
      <w:r w:rsidRPr="00D41A0D">
        <w:rPr>
          <w:rFonts w:ascii="Times New Roman" w:eastAsia="Times New Roman" w:hAnsi="Times New Roman" w:cs="Times New Roman"/>
          <w:sz w:val="24"/>
          <w:szCs w:val="24"/>
          <w:lang w:eastAsia="ru-RU"/>
        </w:rPr>
        <w:br/>
        <w:t>и ликвидации последствий стихийных бедствий исполнения</w:t>
      </w:r>
      <w:r w:rsidRPr="00D41A0D">
        <w:rPr>
          <w:rFonts w:ascii="Times New Roman" w:eastAsia="Times New Roman" w:hAnsi="Times New Roman" w:cs="Times New Roman"/>
          <w:sz w:val="24"/>
          <w:szCs w:val="24"/>
          <w:lang w:eastAsia="ru-RU"/>
        </w:rPr>
        <w:br/>
        <w:t>государственной функции по надзору за выполнением</w:t>
      </w:r>
      <w:r w:rsidRPr="00D41A0D">
        <w:rPr>
          <w:rFonts w:ascii="Times New Roman" w:eastAsia="Times New Roman" w:hAnsi="Times New Roman" w:cs="Times New Roman"/>
          <w:sz w:val="24"/>
          <w:szCs w:val="24"/>
          <w:lang w:eastAsia="ru-RU"/>
        </w:rPr>
        <w:br/>
        <w:t>требований пожарной безопасности (</w:t>
      </w:r>
      <w:hyperlink r:id="rId202" w:anchor="block_1106" w:history="1">
        <w:r w:rsidRPr="00D41A0D">
          <w:rPr>
            <w:rFonts w:ascii="Times New Roman" w:eastAsia="Times New Roman" w:hAnsi="Times New Roman" w:cs="Times New Roman"/>
            <w:color w:val="0000FF"/>
            <w:sz w:val="24"/>
            <w:szCs w:val="24"/>
            <w:u w:val="single"/>
            <w:lang w:eastAsia="ru-RU"/>
          </w:rPr>
          <w:t>п. 106</w:t>
        </w:r>
      </w:hyperlink>
      <w:r w:rsidRPr="00D41A0D">
        <w:rPr>
          <w:rFonts w:ascii="Times New Roman" w:eastAsia="Times New Roman" w:hAnsi="Times New Roman" w:cs="Times New Roman"/>
          <w:sz w:val="24"/>
          <w:szCs w:val="24"/>
          <w:lang w:eastAsia="ru-RU"/>
        </w:rPr>
        <w:t>)</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Блок-схема</w:t>
      </w:r>
      <w:r w:rsidRPr="00D41A0D">
        <w:rPr>
          <w:rFonts w:ascii="Times New Roman" w:eastAsia="Times New Roman" w:hAnsi="Times New Roman" w:cs="Times New Roman"/>
          <w:sz w:val="24"/>
          <w:szCs w:val="24"/>
          <w:lang w:eastAsia="ru-RU"/>
        </w:rPr>
        <w:br/>
        <w:t>рассмотрения жалоб на решения или действия (бездействие) органов ГПН и их должностных лиц</w:t>
      </w:r>
    </w:p>
    <w:p w:rsidR="00DD38A9" w:rsidRPr="00D41A0D" w:rsidRDefault="00DD38A9" w:rsidP="00DD38A9">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С изменениями и дополнениями от:</w:t>
      </w:r>
    </w:p>
    <w:p w:rsidR="00DD38A9" w:rsidRPr="00D41A0D" w:rsidRDefault="00DD38A9" w:rsidP="00DD38A9">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w:t>
      </w:r>
    </w:p>
    <w:p w:rsidR="00DD38A9" w:rsidRPr="00D41A0D" w:rsidRDefault="00DD38A9" w:rsidP="00DD38A9">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Поступление   |----------| Регистрация жалобы  |-----|   Направление жалобы в   | |    Уведомление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жалобы в пись-|           |                     |      |соответствующий орган или || заинтересованного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менном или  |           |                     | /----|   должностному лицу, в   | | лица, направившего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электронном  |           \---------------------/ </w:t>
      </w:r>
      <w:r w:rsidRPr="00D41A0D">
        <w:rPr>
          <w:rFonts w:ascii="Courier New" w:eastAsia="Times New Roman" w:hAnsi="Courier New" w:cs="Courier New"/>
          <w:lang w:eastAsia="ru-RU"/>
        </w:rPr>
        <w:softHyphen/>
        <w:t xml:space="preserve">    |компетенцию которых входит| |     жалобу, о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виде      |             |    ||/----------------\  |  решение поставленных в  | |переадресации жалобы|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|||Ответ на жалобу |  |    обращении вопросов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не дается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noBreakHyphen/>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|\--|Оставление жалобы|  |Направление уведомления заинтересованному лицу|</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без движения при|-|о мотивах оставления его жалобы без движения в|</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Рассмотрение жалобы по  |   |    | наличии законных|  |течение 7-ми дней с момента регистрации жалобы|</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существу         |   |    |    оснований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softHyphen/>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Возвращение жалобы с разъяснением порядка обжалования судебных решений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Направление письменного ответа по существу жалобы по почтовому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адресату (адресу электронной почты), указанному в обращении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\---|Направление запроса|-|   Уведомление заинтересованного лица о продлении срока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рассмотрения его жалобы                   |</w:t>
      </w:r>
    </w:p>
    <w:p w:rsidR="00DD38A9" w:rsidRPr="00D41A0D" w:rsidRDefault="00DD38A9" w:rsidP="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D38A9" w:rsidRPr="00D41A0D" w:rsidRDefault="00DD38A9" w:rsidP="00DD38A9">
      <w:pPr>
        <w:widowControl/>
        <w:shd w:val="clear" w:color="auto" w:fill="FFFFFF"/>
        <w:autoSpaceDE/>
        <w:autoSpaceDN/>
        <w:adjustRightInd/>
        <w:rPr>
          <w:rFonts w:ascii="Times New Roman" w:eastAsia="Times New Roman" w:hAnsi="Times New Roman" w:cs="Times New Roman"/>
          <w:color w:val="000000"/>
          <w:sz w:val="24"/>
          <w:szCs w:val="24"/>
          <w:lang w:eastAsia="ru-RU"/>
        </w:rPr>
      </w:pPr>
      <w:r w:rsidRPr="00D41A0D">
        <w:rPr>
          <w:rFonts w:ascii="Times New Roman" w:eastAsia="Times New Roman" w:hAnsi="Times New Roman" w:cs="Times New Roman"/>
          <w:color w:val="000000"/>
          <w:sz w:val="24"/>
          <w:szCs w:val="24"/>
          <w:lang w:eastAsia="ru-RU"/>
        </w:rPr>
        <w:br/>
        <w:t xml:space="preserve">Система ГАРАНТ: </w:t>
      </w:r>
      <w:hyperlink r:id="rId203" w:anchor="ixzz3qaX2RUAE" w:history="1">
        <w:r w:rsidRPr="00D41A0D">
          <w:rPr>
            <w:rFonts w:ascii="Times New Roman" w:eastAsia="Times New Roman" w:hAnsi="Times New Roman" w:cs="Times New Roman"/>
            <w:color w:val="003399"/>
            <w:sz w:val="24"/>
            <w:szCs w:val="24"/>
            <w:u w:val="single"/>
            <w:lang w:eastAsia="ru-RU"/>
          </w:rPr>
          <w:t>http://base.garant.ru/70201578/#ixzz3qaX2RUAE</w:t>
        </w:r>
      </w:hyperlink>
    </w:p>
    <w:p w:rsidR="00DD38A9" w:rsidRDefault="00DD38A9" w:rsidP="00DD38A9"/>
    <w:p w:rsidR="00D3124D" w:rsidRDefault="00D3124D"/>
    <w:sectPr w:rsidR="00D3124D" w:rsidSect="0071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A9"/>
    <w:rsid w:val="00D3124D"/>
    <w:rsid w:val="00DD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A9"/>
    <w:pPr>
      <w:widowControl w:val="0"/>
      <w:autoSpaceDE w:val="0"/>
      <w:autoSpaceDN w:val="0"/>
      <w:adjustRightInd w:val="0"/>
      <w:spacing w:after="0" w:line="240" w:lineRule="auto"/>
    </w:pPr>
    <w:rPr>
      <w:rFonts w:ascii="Arial" w:hAnsi="Arial" w:cs="Arial"/>
      <w:sz w:val="20"/>
      <w:szCs w:val="20"/>
    </w:rPr>
  </w:style>
  <w:style w:type="paragraph" w:styleId="4">
    <w:name w:val="heading 4"/>
    <w:basedOn w:val="a"/>
    <w:link w:val="40"/>
    <w:uiPriority w:val="9"/>
    <w:qFormat/>
    <w:rsid w:val="00DD38A9"/>
    <w:pPr>
      <w:widowControl/>
      <w:autoSpaceDE/>
      <w:autoSpaceDN/>
      <w:adjustRightInd/>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38A9"/>
    <w:rPr>
      <w:rFonts w:ascii="Times New Roman" w:eastAsia="Times New Roman" w:hAnsi="Times New Roman" w:cs="Times New Roman"/>
      <w:b/>
      <w:bCs/>
      <w:sz w:val="24"/>
      <w:szCs w:val="24"/>
      <w:lang w:eastAsia="ru-RU"/>
    </w:rPr>
  </w:style>
  <w:style w:type="paragraph" w:customStyle="1" w:styleId="s3">
    <w:name w:val="s_3"/>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38A9"/>
    <w:rPr>
      <w:color w:val="0000FF"/>
      <w:u w:val="single"/>
    </w:rPr>
  </w:style>
  <w:style w:type="character" w:styleId="a4">
    <w:name w:val="FollowedHyperlink"/>
    <w:basedOn w:val="a0"/>
    <w:uiPriority w:val="99"/>
    <w:semiHidden/>
    <w:unhideWhenUsed/>
    <w:rsid w:val="00DD38A9"/>
    <w:rPr>
      <w:color w:val="800080"/>
      <w:u w:val="single"/>
    </w:rPr>
  </w:style>
  <w:style w:type="paragraph" w:customStyle="1" w:styleId="s16">
    <w:name w:val="s_16"/>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9">
    <w:name w:val="s_9"/>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DD38A9"/>
  </w:style>
  <w:style w:type="paragraph" w:styleId="HTML">
    <w:name w:val="HTML Preformatted"/>
    <w:basedOn w:val="a"/>
    <w:link w:val="HTML0"/>
    <w:uiPriority w:val="99"/>
    <w:semiHidden/>
    <w:unhideWhenUsed/>
    <w:rsid w:val="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DD38A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A9"/>
    <w:pPr>
      <w:widowControl w:val="0"/>
      <w:autoSpaceDE w:val="0"/>
      <w:autoSpaceDN w:val="0"/>
      <w:adjustRightInd w:val="0"/>
      <w:spacing w:after="0" w:line="240" w:lineRule="auto"/>
    </w:pPr>
    <w:rPr>
      <w:rFonts w:ascii="Arial" w:hAnsi="Arial" w:cs="Arial"/>
      <w:sz w:val="20"/>
      <w:szCs w:val="20"/>
    </w:rPr>
  </w:style>
  <w:style w:type="paragraph" w:styleId="4">
    <w:name w:val="heading 4"/>
    <w:basedOn w:val="a"/>
    <w:link w:val="40"/>
    <w:uiPriority w:val="9"/>
    <w:qFormat/>
    <w:rsid w:val="00DD38A9"/>
    <w:pPr>
      <w:widowControl/>
      <w:autoSpaceDE/>
      <w:autoSpaceDN/>
      <w:adjustRightInd/>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38A9"/>
    <w:rPr>
      <w:rFonts w:ascii="Times New Roman" w:eastAsia="Times New Roman" w:hAnsi="Times New Roman" w:cs="Times New Roman"/>
      <w:b/>
      <w:bCs/>
      <w:sz w:val="24"/>
      <w:szCs w:val="24"/>
      <w:lang w:eastAsia="ru-RU"/>
    </w:rPr>
  </w:style>
  <w:style w:type="paragraph" w:customStyle="1" w:styleId="s3">
    <w:name w:val="s_3"/>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38A9"/>
    <w:rPr>
      <w:color w:val="0000FF"/>
      <w:u w:val="single"/>
    </w:rPr>
  </w:style>
  <w:style w:type="character" w:styleId="a4">
    <w:name w:val="FollowedHyperlink"/>
    <w:basedOn w:val="a0"/>
    <w:uiPriority w:val="99"/>
    <w:semiHidden/>
    <w:unhideWhenUsed/>
    <w:rsid w:val="00DD38A9"/>
    <w:rPr>
      <w:color w:val="800080"/>
      <w:u w:val="single"/>
    </w:rPr>
  </w:style>
  <w:style w:type="paragraph" w:customStyle="1" w:styleId="s16">
    <w:name w:val="s_16"/>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9">
    <w:name w:val="s_9"/>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DD38A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DD38A9"/>
  </w:style>
  <w:style w:type="paragraph" w:styleId="HTML">
    <w:name w:val="HTML Preformatted"/>
    <w:basedOn w:val="a"/>
    <w:link w:val="HTML0"/>
    <w:uiPriority w:val="99"/>
    <w:semiHidden/>
    <w:unhideWhenUsed/>
    <w:rsid w:val="00DD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DD38A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201578/" TargetMode="External"/><Relationship Id="rId21" Type="http://schemas.openxmlformats.org/officeDocument/2006/relationships/hyperlink" Target="http://base.garant.ru/12127526/" TargetMode="External"/><Relationship Id="rId42" Type="http://schemas.openxmlformats.org/officeDocument/2006/relationships/hyperlink" Target="http://base.garant.ru/12171128/" TargetMode="External"/><Relationship Id="rId63" Type="http://schemas.openxmlformats.org/officeDocument/2006/relationships/hyperlink" Target="http://base.garant.ru/70136628/" TargetMode="External"/><Relationship Id="rId84" Type="http://schemas.openxmlformats.org/officeDocument/2006/relationships/hyperlink" Target="http://base.garant.ru/70201578/" TargetMode="External"/><Relationship Id="rId138" Type="http://schemas.openxmlformats.org/officeDocument/2006/relationships/hyperlink" Target="http://base.garant.ru/70201578/" TargetMode="External"/><Relationship Id="rId159" Type="http://schemas.openxmlformats.org/officeDocument/2006/relationships/hyperlink" Target="http://base.garant.ru/57742769/" TargetMode="External"/><Relationship Id="rId170" Type="http://schemas.openxmlformats.org/officeDocument/2006/relationships/hyperlink" Target="http://base.garant.ru/70201578/" TargetMode="External"/><Relationship Id="rId191" Type="http://schemas.openxmlformats.org/officeDocument/2006/relationships/hyperlink" Target="http://base.garant.ru/70201578/" TargetMode="External"/><Relationship Id="rId205" Type="http://schemas.openxmlformats.org/officeDocument/2006/relationships/theme" Target="theme/theme1.xml"/><Relationship Id="rId16" Type="http://schemas.openxmlformats.org/officeDocument/2006/relationships/hyperlink" Target="http://base.garant.ru/70614576/" TargetMode="External"/><Relationship Id="rId107" Type="http://schemas.openxmlformats.org/officeDocument/2006/relationships/hyperlink" Target="http://base.garant.ru/70614576/" TargetMode="External"/><Relationship Id="rId11" Type="http://schemas.openxmlformats.org/officeDocument/2006/relationships/hyperlink" Target="http://base.garant.ru/192134/" TargetMode="External"/><Relationship Id="rId32" Type="http://schemas.openxmlformats.org/officeDocument/2006/relationships/hyperlink" Target="http://base.garant.ru/12177515/" TargetMode="External"/><Relationship Id="rId37" Type="http://schemas.openxmlformats.org/officeDocument/2006/relationships/hyperlink" Target="http://base.garant.ru/12140675/" TargetMode="External"/><Relationship Id="rId53" Type="http://schemas.openxmlformats.org/officeDocument/2006/relationships/hyperlink" Target="http://base.garant.ru/193908/" TargetMode="External"/><Relationship Id="rId58" Type="http://schemas.openxmlformats.org/officeDocument/2006/relationships/hyperlink" Target="http://base.garant.ru/192189/" TargetMode="External"/><Relationship Id="rId74" Type="http://schemas.openxmlformats.org/officeDocument/2006/relationships/hyperlink" Target="http://base.garant.ru/12177120/" TargetMode="External"/><Relationship Id="rId79" Type="http://schemas.openxmlformats.org/officeDocument/2006/relationships/hyperlink" Target="http://base.garant.ru/70201578/" TargetMode="External"/><Relationship Id="rId102" Type="http://schemas.openxmlformats.org/officeDocument/2006/relationships/hyperlink" Target="http://base.garant.ru/12177032/" TargetMode="External"/><Relationship Id="rId123" Type="http://schemas.openxmlformats.org/officeDocument/2006/relationships/hyperlink" Target="http://base.garant.ru/70201578/" TargetMode="External"/><Relationship Id="rId128" Type="http://schemas.openxmlformats.org/officeDocument/2006/relationships/hyperlink" Target="http://base.garant.ru/70201578/" TargetMode="External"/><Relationship Id="rId144" Type="http://schemas.openxmlformats.org/officeDocument/2006/relationships/hyperlink" Target="http://base.garant.ru/57742769/" TargetMode="External"/><Relationship Id="rId149" Type="http://schemas.openxmlformats.org/officeDocument/2006/relationships/hyperlink" Target="http://base.garant.ru/70201578/" TargetMode="External"/><Relationship Id="rId5" Type="http://schemas.openxmlformats.org/officeDocument/2006/relationships/hyperlink" Target="http://base.garant.ru/187212/" TargetMode="External"/><Relationship Id="rId90" Type="http://schemas.openxmlformats.org/officeDocument/2006/relationships/hyperlink" Target="http://base.garant.ru/70201578/" TargetMode="External"/><Relationship Id="rId95" Type="http://schemas.openxmlformats.org/officeDocument/2006/relationships/hyperlink" Target="http://base.garant.ru/70201578/" TargetMode="External"/><Relationship Id="rId160" Type="http://schemas.openxmlformats.org/officeDocument/2006/relationships/hyperlink" Target="http://base.garant.ru/70201578/" TargetMode="External"/><Relationship Id="rId165" Type="http://schemas.openxmlformats.org/officeDocument/2006/relationships/hyperlink" Target="http://base.garant.ru/70201578/" TargetMode="External"/><Relationship Id="rId181" Type="http://schemas.openxmlformats.org/officeDocument/2006/relationships/hyperlink" Target="http://base.garant.ru/70201578/" TargetMode="External"/><Relationship Id="rId186" Type="http://schemas.openxmlformats.org/officeDocument/2006/relationships/hyperlink" Target="http://base.garant.ru/70201578/" TargetMode="External"/><Relationship Id="rId22" Type="http://schemas.openxmlformats.org/officeDocument/2006/relationships/hyperlink" Target="http://base.garant.ru/12138258/" TargetMode="External"/><Relationship Id="rId27" Type="http://schemas.openxmlformats.org/officeDocument/2006/relationships/hyperlink" Target="http://base.garant.ru/12129354/" TargetMode="External"/><Relationship Id="rId43" Type="http://schemas.openxmlformats.org/officeDocument/2006/relationships/hyperlink" Target="http://base.garant.ru/12177032/" TargetMode="External"/><Relationship Id="rId48" Type="http://schemas.openxmlformats.org/officeDocument/2006/relationships/hyperlink" Target="http://base.garant.ru/12165754/" TargetMode="External"/><Relationship Id="rId64" Type="http://schemas.openxmlformats.org/officeDocument/2006/relationships/hyperlink" Target="http://base.garant.ru/190939/" TargetMode="External"/><Relationship Id="rId69" Type="http://schemas.openxmlformats.org/officeDocument/2006/relationships/hyperlink" Target="http://base.garant.ru/70139118/" TargetMode="External"/><Relationship Id="rId113" Type="http://schemas.openxmlformats.org/officeDocument/2006/relationships/hyperlink" Target="http://base.garant.ru/70201578/" TargetMode="External"/><Relationship Id="rId118" Type="http://schemas.openxmlformats.org/officeDocument/2006/relationships/hyperlink" Target="http://base.garant.ru/70201578/" TargetMode="External"/><Relationship Id="rId134" Type="http://schemas.openxmlformats.org/officeDocument/2006/relationships/hyperlink" Target="http://base.garant.ru/70201578/" TargetMode="External"/><Relationship Id="rId139" Type="http://schemas.openxmlformats.org/officeDocument/2006/relationships/hyperlink" Target="http://base.garant.ru/70201578/" TargetMode="External"/><Relationship Id="rId80" Type="http://schemas.openxmlformats.org/officeDocument/2006/relationships/hyperlink" Target="http://base.garant.ru/70614576/" TargetMode="External"/><Relationship Id="rId85" Type="http://schemas.openxmlformats.org/officeDocument/2006/relationships/hyperlink" Target="http://base.garant.ru/70201578/" TargetMode="External"/><Relationship Id="rId150" Type="http://schemas.openxmlformats.org/officeDocument/2006/relationships/hyperlink" Target="http://base.garant.ru/12146661/" TargetMode="External"/><Relationship Id="rId155" Type="http://schemas.openxmlformats.org/officeDocument/2006/relationships/hyperlink" Target="http://base.garant.ru/70201578/" TargetMode="External"/><Relationship Id="rId171" Type="http://schemas.openxmlformats.org/officeDocument/2006/relationships/hyperlink" Target="http://base.garant.ru/70201578/" TargetMode="External"/><Relationship Id="rId176" Type="http://schemas.openxmlformats.org/officeDocument/2006/relationships/hyperlink" Target="http://base.garant.ru/179064/" TargetMode="External"/><Relationship Id="rId192" Type="http://schemas.openxmlformats.org/officeDocument/2006/relationships/hyperlink" Target="http://base.garant.ru/70201578/" TargetMode="External"/><Relationship Id="rId197" Type="http://schemas.openxmlformats.org/officeDocument/2006/relationships/hyperlink" Target="http://base.garant.ru/70201578/" TargetMode="External"/><Relationship Id="rId201" Type="http://schemas.openxmlformats.org/officeDocument/2006/relationships/hyperlink" Target="http://base.garant.ru/57742769/" TargetMode="External"/><Relationship Id="rId12" Type="http://schemas.openxmlformats.org/officeDocument/2006/relationships/hyperlink" Target="http://base.garant.ru/194626/" TargetMode="External"/><Relationship Id="rId17" Type="http://schemas.openxmlformats.org/officeDocument/2006/relationships/hyperlink" Target="http://base.garant.ru/57742769/" TargetMode="External"/><Relationship Id="rId33" Type="http://schemas.openxmlformats.org/officeDocument/2006/relationships/hyperlink" Target="http://base.garant.ru/12184522/" TargetMode="External"/><Relationship Id="rId38" Type="http://schemas.openxmlformats.org/officeDocument/2006/relationships/hyperlink" Target="http://base.garant.ru/12165915/" TargetMode="External"/><Relationship Id="rId59" Type="http://schemas.openxmlformats.org/officeDocument/2006/relationships/hyperlink" Target="http://base.garant.ru/194953/" TargetMode="External"/><Relationship Id="rId103" Type="http://schemas.openxmlformats.org/officeDocument/2006/relationships/hyperlink" Target="http://base.garant.ru/70201578/" TargetMode="External"/><Relationship Id="rId108" Type="http://schemas.openxmlformats.org/officeDocument/2006/relationships/hyperlink" Target="http://base.garant.ru/57742769/" TargetMode="External"/><Relationship Id="rId124" Type="http://schemas.openxmlformats.org/officeDocument/2006/relationships/hyperlink" Target="http://base.garant.ru/70201578/" TargetMode="External"/><Relationship Id="rId129" Type="http://schemas.openxmlformats.org/officeDocument/2006/relationships/hyperlink" Target="http://base.garant.ru/70201578/" TargetMode="External"/><Relationship Id="rId54" Type="http://schemas.openxmlformats.org/officeDocument/2006/relationships/hyperlink" Target="http://base.garant.ru/70139120/" TargetMode="External"/><Relationship Id="rId70" Type="http://schemas.openxmlformats.org/officeDocument/2006/relationships/hyperlink" Target="http://base.garant.ru/12166055/" TargetMode="External"/><Relationship Id="rId75" Type="http://schemas.openxmlformats.org/officeDocument/2006/relationships/hyperlink" Target="http://base.garant.ru/12191842/" TargetMode="External"/><Relationship Id="rId91" Type="http://schemas.openxmlformats.org/officeDocument/2006/relationships/hyperlink" Target="http://base.garant.ru/70201578/" TargetMode="External"/><Relationship Id="rId96" Type="http://schemas.openxmlformats.org/officeDocument/2006/relationships/hyperlink" Target="http://base.garant.ru/70201578/" TargetMode="External"/><Relationship Id="rId140" Type="http://schemas.openxmlformats.org/officeDocument/2006/relationships/hyperlink" Target="http://base.garant.ru/70201578/" TargetMode="External"/><Relationship Id="rId145" Type="http://schemas.openxmlformats.org/officeDocument/2006/relationships/hyperlink" Target="http://base.garant.ru/70201578/" TargetMode="External"/><Relationship Id="rId161" Type="http://schemas.openxmlformats.org/officeDocument/2006/relationships/hyperlink" Target="http://base.garant.ru/12125267/" TargetMode="External"/><Relationship Id="rId166" Type="http://schemas.openxmlformats.org/officeDocument/2006/relationships/hyperlink" Target="http://base.garant.ru/70201578/" TargetMode="External"/><Relationship Id="rId182" Type="http://schemas.openxmlformats.org/officeDocument/2006/relationships/hyperlink" Target="http://base.garant.ru/70201578/" TargetMode="External"/><Relationship Id="rId187" Type="http://schemas.openxmlformats.org/officeDocument/2006/relationships/hyperlink" Target="http://base.garant.ru/12125267/" TargetMode="External"/><Relationship Id="rId1" Type="http://schemas.openxmlformats.org/officeDocument/2006/relationships/styles" Target="styles.xml"/><Relationship Id="rId6" Type="http://schemas.openxmlformats.org/officeDocument/2006/relationships/hyperlink" Target="http://base.garant.ru/187212/" TargetMode="External"/><Relationship Id="rId23" Type="http://schemas.openxmlformats.org/officeDocument/2006/relationships/hyperlink" Target="http://base.garant.ru/10102673/" TargetMode="External"/><Relationship Id="rId28" Type="http://schemas.openxmlformats.org/officeDocument/2006/relationships/hyperlink" Target="http://base.garant.ru/12146661/" TargetMode="External"/><Relationship Id="rId49" Type="http://schemas.openxmlformats.org/officeDocument/2006/relationships/hyperlink" Target="http://base.garant.ru/187296/" TargetMode="External"/><Relationship Id="rId114" Type="http://schemas.openxmlformats.org/officeDocument/2006/relationships/hyperlink" Target="http://base.garant.ru/12167036/" TargetMode="External"/><Relationship Id="rId119" Type="http://schemas.openxmlformats.org/officeDocument/2006/relationships/hyperlink" Target="http://base.garant.ru/70614576/" TargetMode="External"/><Relationship Id="rId44" Type="http://schemas.openxmlformats.org/officeDocument/2006/relationships/hyperlink" Target="http://base.garant.ru/12183802/" TargetMode="External"/><Relationship Id="rId60" Type="http://schemas.openxmlformats.org/officeDocument/2006/relationships/hyperlink" Target="http://base.garant.ru/195076/" TargetMode="External"/><Relationship Id="rId65" Type="http://schemas.openxmlformats.org/officeDocument/2006/relationships/hyperlink" Target="http://base.garant.ru/192937/" TargetMode="External"/><Relationship Id="rId81" Type="http://schemas.openxmlformats.org/officeDocument/2006/relationships/hyperlink" Target="http://base.garant.ru/57742769/" TargetMode="External"/><Relationship Id="rId86" Type="http://schemas.openxmlformats.org/officeDocument/2006/relationships/hyperlink" Target="http://base.garant.ru/70201578/" TargetMode="External"/><Relationship Id="rId130" Type="http://schemas.openxmlformats.org/officeDocument/2006/relationships/hyperlink" Target="http://base.garant.ru/70614576/" TargetMode="External"/><Relationship Id="rId135" Type="http://schemas.openxmlformats.org/officeDocument/2006/relationships/hyperlink" Target="http://base.garant.ru/70201578/" TargetMode="External"/><Relationship Id="rId151" Type="http://schemas.openxmlformats.org/officeDocument/2006/relationships/hyperlink" Target="http://base.garant.ru/70614576/" TargetMode="External"/><Relationship Id="rId156" Type="http://schemas.openxmlformats.org/officeDocument/2006/relationships/hyperlink" Target="http://base.garant.ru/70614576/" TargetMode="External"/><Relationship Id="rId177" Type="http://schemas.openxmlformats.org/officeDocument/2006/relationships/hyperlink" Target="http://base.garant.ru/70201578/" TargetMode="External"/><Relationship Id="rId198" Type="http://schemas.openxmlformats.org/officeDocument/2006/relationships/hyperlink" Target="http://base.garant.ru/70201578/" TargetMode="External"/><Relationship Id="rId172" Type="http://schemas.openxmlformats.org/officeDocument/2006/relationships/hyperlink" Target="http://base.garant.ru/70201578/" TargetMode="External"/><Relationship Id="rId193" Type="http://schemas.openxmlformats.org/officeDocument/2006/relationships/hyperlink" Target="http://base.garant.ru/70201578/" TargetMode="External"/><Relationship Id="rId202" Type="http://schemas.openxmlformats.org/officeDocument/2006/relationships/hyperlink" Target="http://base.garant.ru/70201578/" TargetMode="External"/><Relationship Id="rId13" Type="http://schemas.openxmlformats.org/officeDocument/2006/relationships/hyperlink" Target="http://base.garant.ru/197962/" TargetMode="External"/><Relationship Id="rId18" Type="http://schemas.openxmlformats.org/officeDocument/2006/relationships/hyperlink" Target="http://base.garant.ru/10103000/" TargetMode="External"/><Relationship Id="rId39" Type="http://schemas.openxmlformats.org/officeDocument/2006/relationships/hyperlink" Target="http://base.garant.ru/195243/" TargetMode="External"/><Relationship Id="rId109" Type="http://schemas.openxmlformats.org/officeDocument/2006/relationships/hyperlink" Target="http://base.garant.ru/70201578/" TargetMode="External"/><Relationship Id="rId34" Type="http://schemas.openxmlformats.org/officeDocument/2006/relationships/hyperlink" Target="http://base.garant.ru/12185475/" TargetMode="External"/><Relationship Id="rId50" Type="http://schemas.openxmlformats.org/officeDocument/2006/relationships/hyperlink" Target="http://base.garant.ru/190235/" TargetMode="External"/><Relationship Id="rId55" Type="http://schemas.openxmlformats.org/officeDocument/2006/relationships/hyperlink" Target="http://base.garant.ru/187451/" TargetMode="External"/><Relationship Id="rId76" Type="http://schemas.openxmlformats.org/officeDocument/2006/relationships/hyperlink" Target="http://base.garant.ru/70201578/" TargetMode="External"/><Relationship Id="rId97" Type="http://schemas.openxmlformats.org/officeDocument/2006/relationships/hyperlink" Target="http://base.garant.ru/70201578/" TargetMode="External"/><Relationship Id="rId104" Type="http://schemas.openxmlformats.org/officeDocument/2006/relationships/hyperlink" Target="http://base.garant.ru/70201578/" TargetMode="External"/><Relationship Id="rId120" Type="http://schemas.openxmlformats.org/officeDocument/2006/relationships/hyperlink" Target="http://base.garant.ru/70201578/" TargetMode="External"/><Relationship Id="rId125" Type="http://schemas.openxmlformats.org/officeDocument/2006/relationships/hyperlink" Target="http://base.garant.ru/70614576/" TargetMode="External"/><Relationship Id="rId141" Type="http://schemas.openxmlformats.org/officeDocument/2006/relationships/hyperlink" Target="http://base.garant.ru/70201578/" TargetMode="External"/><Relationship Id="rId146" Type="http://schemas.openxmlformats.org/officeDocument/2006/relationships/hyperlink" Target="http://base.garant.ru/70201578/" TargetMode="External"/><Relationship Id="rId167" Type="http://schemas.openxmlformats.org/officeDocument/2006/relationships/hyperlink" Target="http://base.garant.ru/70201578/" TargetMode="External"/><Relationship Id="rId188" Type="http://schemas.openxmlformats.org/officeDocument/2006/relationships/hyperlink" Target="http://base.garant.ru/70201578/" TargetMode="External"/><Relationship Id="rId7" Type="http://schemas.openxmlformats.org/officeDocument/2006/relationships/hyperlink" Target="http://base.garant.ru/70201578/" TargetMode="External"/><Relationship Id="rId71" Type="http://schemas.openxmlformats.org/officeDocument/2006/relationships/hyperlink" Target="http://base.garant.ru/198068/" TargetMode="External"/><Relationship Id="rId92" Type="http://schemas.openxmlformats.org/officeDocument/2006/relationships/hyperlink" Target="http://base.garant.ru/70201578/" TargetMode="External"/><Relationship Id="rId162" Type="http://schemas.openxmlformats.org/officeDocument/2006/relationships/hyperlink" Target="http://base.garant.ru/70652362/" TargetMode="External"/><Relationship Id="rId183" Type="http://schemas.openxmlformats.org/officeDocument/2006/relationships/hyperlink" Target="http://base.garant.ru/70614576/" TargetMode="External"/><Relationship Id="rId2" Type="http://schemas.microsoft.com/office/2007/relationships/stylesWithEffects" Target="stylesWithEffects.xml"/><Relationship Id="rId29" Type="http://schemas.openxmlformats.org/officeDocument/2006/relationships/hyperlink" Target="http://base.garant.ru/190400/" TargetMode="External"/><Relationship Id="rId24" Type="http://schemas.openxmlformats.org/officeDocument/2006/relationships/hyperlink" Target="http://base.garant.ru/10103955/" TargetMode="External"/><Relationship Id="rId40" Type="http://schemas.openxmlformats.org/officeDocument/2006/relationships/hyperlink" Target="http://base.garant.ru/195284/" TargetMode="External"/><Relationship Id="rId45" Type="http://schemas.openxmlformats.org/officeDocument/2006/relationships/hyperlink" Target="http://base.garant.ru/70154844/" TargetMode="External"/><Relationship Id="rId66" Type="http://schemas.openxmlformats.org/officeDocument/2006/relationships/hyperlink" Target="http://base.garant.ru/70136632/" TargetMode="External"/><Relationship Id="rId87" Type="http://schemas.openxmlformats.org/officeDocument/2006/relationships/hyperlink" Target="http://base.garant.ru/70201578/" TargetMode="External"/><Relationship Id="rId110" Type="http://schemas.openxmlformats.org/officeDocument/2006/relationships/hyperlink" Target="http://base.garant.ru/70201578/" TargetMode="External"/><Relationship Id="rId115" Type="http://schemas.openxmlformats.org/officeDocument/2006/relationships/hyperlink" Target="http://base.garant.ru/12167036/" TargetMode="External"/><Relationship Id="rId131" Type="http://schemas.openxmlformats.org/officeDocument/2006/relationships/hyperlink" Target="http://base.garant.ru/57742769/" TargetMode="External"/><Relationship Id="rId136" Type="http://schemas.openxmlformats.org/officeDocument/2006/relationships/hyperlink" Target="http://base.garant.ru/12125267/" TargetMode="External"/><Relationship Id="rId157" Type="http://schemas.openxmlformats.org/officeDocument/2006/relationships/hyperlink" Target="http://base.garant.ru/57742769/" TargetMode="External"/><Relationship Id="rId178" Type="http://schemas.openxmlformats.org/officeDocument/2006/relationships/hyperlink" Target="http://base.garant.ru/70201578/" TargetMode="External"/><Relationship Id="rId61" Type="http://schemas.openxmlformats.org/officeDocument/2006/relationships/hyperlink" Target="http://base.garant.ru/198242/" TargetMode="External"/><Relationship Id="rId82" Type="http://schemas.openxmlformats.org/officeDocument/2006/relationships/hyperlink" Target="http://base.garant.ru/70201578/" TargetMode="External"/><Relationship Id="rId152" Type="http://schemas.openxmlformats.org/officeDocument/2006/relationships/hyperlink" Target="http://base.garant.ru/57742769/" TargetMode="External"/><Relationship Id="rId173" Type="http://schemas.openxmlformats.org/officeDocument/2006/relationships/hyperlink" Target="http://base.garant.ru/70201578/" TargetMode="External"/><Relationship Id="rId194" Type="http://schemas.openxmlformats.org/officeDocument/2006/relationships/hyperlink" Target="http://base.garant.ru/70201578/" TargetMode="External"/><Relationship Id="rId199" Type="http://schemas.openxmlformats.org/officeDocument/2006/relationships/hyperlink" Target="http://base.garant.ru/70201578/" TargetMode="External"/><Relationship Id="rId203" Type="http://schemas.openxmlformats.org/officeDocument/2006/relationships/hyperlink" Target="http://base.garant.ru/70201578/" TargetMode="External"/><Relationship Id="rId19" Type="http://schemas.openxmlformats.org/officeDocument/2006/relationships/hyperlink" Target="http://base.garant.ru/12189392/" TargetMode="External"/><Relationship Id="rId14" Type="http://schemas.openxmlformats.org/officeDocument/2006/relationships/hyperlink" Target="http://base.garant.ru/5218818/" TargetMode="External"/><Relationship Id="rId30" Type="http://schemas.openxmlformats.org/officeDocument/2006/relationships/hyperlink" Target="http://base.garant.ru/12161584/" TargetMode="External"/><Relationship Id="rId35" Type="http://schemas.openxmlformats.org/officeDocument/2006/relationships/hyperlink" Target="http://base.garant.ru/187212/" TargetMode="External"/><Relationship Id="rId56" Type="http://schemas.openxmlformats.org/officeDocument/2006/relationships/hyperlink" Target="http://base.garant.ru/190221/" TargetMode="External"/><Relationship Id="rId77" Type="http://schemas.openxmlformats.org/officeDocument/2006/relationships/hyperlink" Target="http://base.garant.ru/70614576/" TargetMode="External"/><Relationship Id="rId100" Type="http://schemas.openxmlformats.org/officeDocument/2006/relationships/hyperlink" Target="http://base.garant.ru/70614576/" TargetMode="External"/><Relationship Id="rId105" Type="http://schemas.openxmlformats.org/officeDocument/2006/relationships/hyperlink" Target="http://base.garant.ru/195243/" TargetMode="External"/><Relationship Id="rId126" Type="http://schemas.openxmlformats.org/officeDocument/2006/relationships/hyperlink" Target="http://base.garant.ru/57742769/" TargetMode="External"/><Relationship Id="rId147" Type="http://schemas.openxmlformats.org/officeDocument/2006/relationships/hyperlink" Target="http://base.garant.ru/70201578/" TargetMode="External"/><Relationship Id="rId168" Type="http://schemas.openxmlformats.org/officeDocument/2006/relationships/hyperlink" Target="http://base.garant.ru/70201578/" TargetMode="External"/><Relationship Id="rId8" Type="http://schemas.openxmlformats.org/officeDocument/2006/relationships/hyperlink" Target="http://base.garant.ru/12185976/" TargetMode="External"/><Relationship Id="rId51" Type="http://schemas.openxmlformats.org/officeDocument/2006/relationships/hyperlink" Target="http://base.garant.ru/191520/" TargetMode="External"/><Relationship Id="rId72" Type="http://schemas.openxmlformats.org/officeDocument/2006/relationships/hyperlink" Target="http://base.garant.ru/70181750/" TargetMode="External"/><Relationship Id="rId93" Type="http://schemas.openxmlformats.org/officeDocument/2006/relationships/hyperlink" Target="http://base.garant.ru/70201578/" TargetMode="External"/><Relationship Id="rId98" Type="http://schemas.openxmlformats.org/officeDocument/2006/relationships/hyperlink" Target="http://base.garant.ru/12171128/" TargetMode="External"/><Relationship Id="rId121" Type="http://schemas.openxmlformats.org/officeDocument/2006/relationships/hyperlink" Target="http://base.garant.ru/12261584/" TargetMode="External"/><Relationship Id="rId142" Type="http://schemas.openxmlformats.org/officeDocument/2006/relationships/hyperlink" Target="http://base.garant.ru/70201578/" TargetMode="External"/><Relationship Id="rId163" Type="http://schemas.openxmlformats.org/officeDocument/2006/relationships/hyperlink" Target="http://base.garant.ru/57746819/" TargetMode="External"/><Relationship Id="rId184" Type="http://schemas.openxmlformats.org/officeDocument/2006/relationships/hyperlink" Target="http://base.garant.ru/57742769/" TargetMode="External"/><Relationship Id="rId189" Type="http://schemas.openxmlformats.org/officeDocument/2006/relationships/hyperlink" Target="http://base.garant.ru/70201578/" TargetMode="External"/><Relationship Id="rId3" Type="http://schemas.openxmlformats.org/officeDocument/2006/relationships/settings" Target="settings.xml"/><Relationship Id="rId25" Type="http://schemas.openxmlformats.org/officeDocument/2006/relationships/hyperlink" Target="http://base.garant.ru/10105489/" TargetMode="External"/><Relationship Id="rId46" Type="http://schemas.openxmlformats.org/officeDocument/2006/relationships/hyperlink" Target="http://base.garant.ru/70161266/" TargetMode="External"/><Relationship Id="rId67" Type="http://schemas.openxmlformats.org/officeDocument/2006/relationships/hyperlink" Target="http://base.garant.ru/194531/" TargetMode="External"/><Relationship Id="rId116" Type="http://schemas.openxmlformats.org/officeDocument/2006/relationships/hyperlink" Target="http://base.garant.ru/12184522/" TargetMode="External"/><Relationship Id="rId137" Type="http://schemas.openxmlformats.org/officeDocument/2006/relationships/hyperlink" Target="http://base.garant.ru/12125267/1/" TargetMode="External"/><Relationship Id="rId158" Type="http://schemas.openxmlformats.org/officeDocument/2006/relationships/hyperlink" Target="http://base.garant.ru/70614576/" TargetMode="External"/><Relationship Id="rId20" Type="http://schemas.openxmlformats.org/officeDocument/2006/relationships/hyperlink" Target="http://base.garant.ru/12125267/" TargetMode="External"/><Relationship Id="rId41" Type="http://schemas.openxmlformats.org/officeDocument/2006/relationships/hyperlink" Target="http://base.garant.ru/12168518/" TargetMode="External"/><Relationship Id="rId62" Type="http://schemas.openxmlformats.org/officeDocument/2006/relationships/hyperlink" Target="http://base.garant.ru/55170419/" TargetMode="External"/><Relationship Id="rId83" Type="http://schemas.openxmlformats.org/officeDocument/2006/relationships/hyperlink" Target="http://base.garant.ru/70201578/" TargetMode="External"/><Relationship Id="rId88" Type="http://schemas.openxmlformats.org/officeDocument/2006/relationships/hyperlink" Target="http://base.garant.ru/70201578/" TargetMode="External"/><Relationship Id="rId111" Type="http://schemas.openxmlformats.org/officeDocument/2006/relationships/hyperlink" Target="http://base.garant.ru/70614576/" TargetMode="External"/><Relationship Id="rId132" Type="http://schemas.openxmlformats.org/officeDocument/2006/relationships/hyperlink" Target="http://base.garant.ru/70201578/" TargetMode="External"/><Relationship Id="rId153" Type="http://schemas.openxmlformats.org/officeDocument/2006/relationships/hyperlink" Target="http://base.garant.ru/70614576/" TargetMode="External"/><Relationship Id="rId174" Type="http://schemas.openxmlformats.org/officeDocument/2006/relationships/hyperlink" Target="http://base.garant.ru/70201578/" TargetMode="External"/><Relationship Id="rId179" Type="http://schemas.openxmlformats.org/officeDocument/2006/relationships/hyperlink" Target="http://base.garant.ru/70201578/" TargetMode="External"/><Relationship Id="rId195" Type="http://schemas.openxmlformats.org/officeDocument/2006/relationships/hyperlink" Target="http://base.garant.ru/70201578/" TargetMode="External"/><Relationship Id="rId190" Type="http://schemas.openxmlformats.org/officeDocument/2006/relationships/hyperlink" Target="http://base.garant.ru/70201578/" TargetMode="External"/><Relationship Id="rId204" Type="http://schemas.openxmlformats.org/officeDocument/2006/relationships/fontTable" Target="fontTable.xml"/><Relationship Id="rId15" Type="http://schemas.openxmlformats.org/officeDocument/2006/relationships/hyperlink" Target="http://base.garant.ru/10103955/1/" TargetMode="External"/><Relationship Id="rId36" Type="http://schemas.openxmlformats.org/officeDocument/2006/relationships/hyperlink" Target="http://base.garant.ru/12129504/" TargetMode="External"/><Relationship Id="rId57" Type="http://schemas.openxmlformats.org/officeDocument/2006/relationships/hyperlink" Target="http://base.garant.ru/190898/" TargetMode="External"/><Relationship Id="rId106" Type="http://schemas.openxmlformats.org/officeDocument/2006/relationships/hyperlink" Target="http://base.garant.ru/70201578/" TargetMode="External"/><Relationship Id="rId127" Type="http://schemas.openxmlformats.org/officeDocument/2006/relationships/hyperlink" Target="http://base.garant.ru/70201578/" TargetMode="External"/><Relationship Id="rId10" Type="http://schemas.openxmlformats.org/officeDocument/2006/relationships/hyperlink" Target="http://base.garant.ru/70201578/" TargetMode="External"/><Relationship Id="rId31" Type="http://schemas.openxmlformats.org/officeDocument/2006/relationships/hyperlink" Target="http://base.garant.ru/12164247/" TargetMode="External"/><Relationship Id="rId52" Type="http://schemas.openxmlformats.org/officeDocument/2006/relationships/hyperlink" Target="http://base.garant.ru/191756/" TargetMode="External"/><Relationship Id="rId73" Type="http://schemas.openxmlformats.org/officeDocument/2006/relationships/hyperlink" Target="http://base.garant.ru/12167036/" TargetMode="External"/><Relationship Id="rId78" Type="http://schemas.openxmlformats.org/officeDocument/2006/relationships/hyperlink" Target="http://base.garant.ru/57742769/" TargetMode="External"/><Relationship Id="rId94" Type="http://schemas.openxmlformats.org/officeDocument/2006/relationships/hyperlink" Target="http://base.garant.ru/70201578/" TargetMode="External"/><Relationship Id="rId99" Type="http://schemas.openxmlformats.org/officeDocument/2006/relationships/hyperlink" Target="http://base.garant.ru/70201578/" TargetMode="External"/><Relationship Id="rId101" Type="http://schemas.openxmlformats.org/officeDocument/2006/relationships/hyperlink" Target="http://base.garant.ru/57742769/" TargetMode="External"/><Relationship Id="rId122" Type="http://schemas.openxmlformats.org/officeDocument/2006/relationships/hyperlink" Target="http://base.garant.ru/12161584/14/" TargetMode="External"/><Relationship Id="rId143" Type="http://schemas.openxmlformats.org/officeDocument/2006/relationships/hyperlink" Target="http://base.garant.ru/70614576/" TargetMode="External"/><Relationship Id="rId148" Type="http://schemas.openxmlformats.org/officeDocument/2006/relationships/hyperlink" Target="http://base.garant.ru/12184522/" TargetMode="External"/><Relationship Id="rId164" Type="http://schemas.openxmlformats.org/officeDocument/2006/relationships/hyperlink" Target="http://base.garant.ru/70201578/" TargetMode="External"/><Relationship Id="rId169" Type="http://schemas.openxmlformats.org/officeDocument/2006/relationships/hyperlink" Target="http://base.garant.ru/70201578/" TargetMode="External"/><Relationship Id="rId185" Type="http://schemas.openxmlformats.org/officeDocument/2006/relationships/hyperlink" Target="http://base.garant.ru/70201578/" TargetMode="External"/><Relationship Id="rId4" Type="http://schemas.openxmlformats.org/officeDocument/2006/relationships/webSettings" Target="webSettings.xml"/><Relationship Id="rId9" Type="http://schemas.openxmlformats.org/officeDocument/2006/relationships/hyperlink" Target="http://base.garant.ru/70201578/" TargetMode="External"/><Relationship Id="rId180" Type="http://schemas.openxmlformats.org/officeDocument/2006/relationships/hyperlink" Target="http://base.garant.ru/70201578/" TargetMode="External"/><Relationship Id="rId26" Type="http://schemas.openxmlformats.org/officeDocument/2006/relationships/hyperlink" Target="http://base.garant.ru/11901341/" TargetMode="External"/><Relationship Id="rId47" Type="http://schemas.openxmlformats.org/officeDocument/2006/relationships/hyperlink" Target="http://base.garant.ru/70170244/" TargetMode="External"/><Relationship Id="rId68" Type="http://schemas.openxmlformats.org/officeDocument/2006/relationships/hyperlink" Target="http://base.garant.ru/198786/" TargetMode="External"/><Relationship Id="rId89" Type="http://schemas.openxmlformats.org/officeDocument/2006/relationships/hyperlink" Target="http://base.garant.ru/70201578/" TargetMode="External"/><Relationship Id="rId112" Type="http://schemas.openxmlformats.org/officeDocument/2006/relationships/hyperlink" Target="http://base.garant.ru/57742769/" TargetMode="External"/><Relationship Id="rId133" Type="http://schemas.openxmlformats.org/officeDocument/2006/relationships/hyperlink" Target="http://base.garant.ru/12125267/1/" TargetMode="External"/><Relationship Id="rId154" Type="http://schemas.openxmlformats.org/officeDocument/2006/relationships/hyperlink" Target="http://base.garant.ru/57742769/" TargetMode="External"/><Relationship Id="rId175" Type="http://schemas.openxmlformats.org/officeDocument/2006/relationships/hyperlink" Target="http://base.garant.ru/70201578/" TargetMode="External"/><Relationship Id="rId196" Type="http://schemas.openxmlformats.org/officeDocument/2006/relationships/hyperlink" Target="http://base.garant.ru/70201578/" TargetMode="External"/><Relationship Id="rId200" Type="http://schemas.openxmlformats.org/officeDocument/2006/relationships/hyperlink" Target="http://base.garant.ru/70614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29504</Words>
  <Characters>168176</Characters>
  <Application>Microsoft Office Word</Application>
  <DocSecurity>0</DocSecurity>
  <Lines>1401</Lines>
  <Paragraphs>394</Paragraphs>
  <ScaleCrop>false</ScaleCrop>
  <Company>SPecialiST RePack</Company>
  <LinksUpToDate>false</LinksUpToDate>
  <CharactersWithSpaces>197286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почемучки</dc:creator>
  <cp:lastModifiedBy>почемучки</cp:lastModifiedBy>
  <cp:revision>1</cp:revision>
  <dcterms:created xsi:type="dcterms:W3CDTF">2016-09-02T04:57:00Z</dcterms:created>
  <dcterms:modified xsi:type="dcterms:W3CDTF">2016-09-02T04:58:00Z</dcterms:modified>
</cp:coreProperties>
</file>